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675D542B"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EC43E9">
        <w:rPr>
          <w:rFonts w:cs="Arial"/>
          <w:sz w:val="24"/>
          <w:szCs w:val="24"/>
        </w:rPr>
        <w:t>6</w:t>
      </w:r>
      <w:r w:rsidR="00D77343">
        <w:rPr>
          <w:rFonts w:cs="Arial"/>
          <w:sz w:val="24"/>
          <w:szCs w:val="24"/>
        </w:rPr>
        <w:t>bis-e</w:t>
      </w:r>
      <w:r>
        <w:rPr>
          <w:rFonts w:cs="Arial"/>
          <w:sz w:val="24"/>
          <w:szCs w:val="24"/>
        </w:rPr>
        <w:tab/>
      </w:r>
      <w:r w:rsidR="00D64EAD" w:rsidRPr="00D64EAD">
        <w:rPr>
          <w:rFonts w:cs="Arial"/>
          <w:sz w:val="24"/>
          <w:szCs w:val="24"/>
        </w:rPr>
        <w:t>R4-230</w:t>
      </w:r>
      <w:r w:rsidR="009D034B">
        <w:rPr>
          <w:rFonts w:cs="Arial"/>
          <w:sz w:val="24"/>
          <w:szCs w:val="24"/>
        </w:rPr>
        <w:t>4382</w:t>
      </w:r>
    </w:p>
    <w:p w14:paraId="15F1595A" w14:textId="77777777" w:rsidR="00D77343" w:rsidRPr="00E13633" w:rsidRDefault="00D77343" w:rsidP="00D77343">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April 17</w:t>
      </w:r>
      <w:r w:rsidRPr="00E13633">
        <w:rPr>
          <w:rFonts w:eastAsia="SimSun" w:cs="Arial"/>
          <w:sz w:val="24"/>
          <w:szCs w:val="24"/>
          <w:lang w:eastAsia="zh-CN"/>
        </w:rPr>
        <w:t xml:space="preserve"> – </w:t>
      </w:r>
      <w:r>
        <w:rPr>
          <w:rFonts w:eastAsia="SimSun" w:cs="Arial"/>
          <w:sz w:val="24"/>
          <w:szCs w:val="24"/>
          <w:lang w:eastAsia="zh-CN"/>
        </w:rPr>
        <w:t>April 26</w:t>
      </w:r>
      <w:r w:rsidRPr="00E13633">
        <w:rPr>
          <w:rFonts w:eastAsia="SimSun" w:cs="Arial"/>
          <w:sz w:val="24"/>
          <w:szCs w:val="24"/>
          <w:lang w:eastAsia="zh-CN"/>
        </w:rPr>
        <w:t>, 202</w:t>
      </w:r>
      <w:r>
        <w:rPr>
          <w:rFonts w:eastAsia="SimSun" w:cs="Arial"/>
          <w:sz w:val="24"/>
          <w:szCs w:val="24"/>
          <w:lang w:eastAsia="zh-CN"/>
        </w:rPr>
        <w:t>3</w:t>
      </w:r>
    </w:p>
    <w:p w14:paraId="52C0C4AA" w14:textId="23319C2C"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752DBF">
        <w:rPr>
          <w:rFonts w:ascii="Arial" w:hAnsi="Arial" w:cs="Arial"/>
          <w:b/>
          <w:noProof/>
          <w:sz w:val="24"/>
          <w:szCs w:val="24"/>
          <w:lang w:val="en-US" w:eastAsia="en-US"/>
        </w:rPr>
        <w:t>5</w:t>
      </w:r>
      <w:r w:rsidR="00D64EAD">
        <w:rPr>
          <w:rFonts w:ascii="Arial" w:hAnsi="Arial" w:cs="Arial"/>
          <w:b/>
          <w:noProof/>
          <w:sz w:val="24"/>
          <w:szCs w:val="24"/>
          <w:lang w:val="en-US" w:eastAsia="en-US"/>
        </w:rPr>
        <w:t>.10.3.1</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732B802B" w14:textId="37D67514" w:rsidR="00EB760A" w:rsidRPr="00E34783"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E34783" w:rsidRPr="00E34783">
        <w:rPr>
          <w:rFonts w:ascii="Arial" w:hAnsi="Arial" w:cs="Arial"/>
          <w:bCs/>
          <w:noProof/>
          <w:sz w:val="24"/>
          <w:szCs w:val="24"/>
          <w:lang w:val="en-US" w:eastAsia="en-US"/>
        </w:rPr>
        <w:t>Discussion on requirements for measurement without gaps for R18needforgap</w:t>
      </w:r>
    </w:p>
    <w:p w14:paraId="3E32F55B" w14:textId="0236960B"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7D021F">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10A401A0"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about</w:t>
      </w:r>
      <w:r w:rsidR="002E75D7">
        <w:rPr>
          <w:lang w:eastAsia="en-US"/>
        </w:rPr>
        <w:t xml:space="preserve"> </w:t>
      </w:r>
      <w:r w:rsidR="00957E8F">
        <w:rPr>
          <w:lang w:eastAsia="en-US"/>
        </w:rPr>
        <w:t>the requirements when</w:t>
      </w:r>
      <w:r w:rsidR="002E75D7">
        <w:rPr>
          <w:lang w:eastAsia="en-US"/>
        </w:rPr>
        <w:t xml:space="preserve"> UE report no-gap via </w:t>
      </w:r>
      <w:proofErr w:type="spellStart"/>
      <w:r w:rsidR="003464A2">
        <w:rPr>
          <w:lang w:eastAsia="en-US"/>
        </w:rPr>
        <w:t>NeedforGapsInfoNR</w:t>
      </w:r>
      <w:proofErr w:type="spellEnd"/>
      <w:r w:rsidR="003464A2">
        <w:rPr>
          <w:lang w:eastAsia="en-US"/>
        </w:rPr>
        <w:t xml:space="preserve"> </w:t>
      </w:r>
      <w:r w:rsidR="0053074A">
        <w:rPr>
          <w:lang w:eastAsia="en-US"/>
        </w:rPr>
        <w:t xml:space="preserve">from the last meeting </w:t>
      </w:r>
      <w:r w:rsidR="003464A2">
        <w:rPr>
          <w:lang w:eastAsia="en-US"/>
        </w:rPr>
        <w:t>[1].</w:t>
      </w:r>
    </w:p>
    <w:p w14:paraId="5D6EEB50" w14:textId="64F289EE" w:rsidR="00FC130E" w:rsidRDefault="000A567D" w:rsidP="00010DC6">
      <w:pPr>
        <w:pStyle w:val="Heading1"/>
      </w:pPr>
      <w:r>
        <w:t xml:space="preserve">2. </w:t>
      </w:r>
      <w:r>
        <w:tab/>
      </w:r>
      <w:r w:rsidR="002A1C01">
        <w:t>Discussion</w:t>
      </w:r>
    </w:p>
    <w:p w14:paraId="3CFBE5EE" w14:textId="3DF72D4D" w:rsidR="008F77FD" w:rsidRDefault="00BB1089" w:rsidP="008F77FD">
      <w:pPr>
        <w:rPr>
          <w:lang w:eastAsia="en-US"/>
        </w:rPr>
      </w:pPr>
      <w:r>
        <w:rPr>
          <w:lang w:eastAsia="en-US"/>
        </w:rPr>
        <w:t xml:space="preserve">From the last meeting, RAN4 agreed to define interruption ration depending on the measurement cycle length and interruption length. </w:t>
      </w:r>
      <w:r w:rsidR="003D374F">
        <w:rPr>
          <w:lang w:eastAsia="en-US"/>
        </w:rPr>
        <w:t xml:space="preserve">In this paper, we would like </w:t>
      </w:r>
      <w:r w:rsidR="00ED7A32">
        <w:rPr>
          <w:lang w:eastAsia="en-US"/>
        </w:rPr>
        <w:t xml:space="preserve">to </w:t>
      </w:r>
      <w:r w:rsidR="000F3101">
        <w:rPr>
          <w:lang w:eastAsia="en-US"/>
        </w:rPr>
        <w:t>share</w:t>
      </w:r>
      <w:r w:rsidR="003D374F">
        <w:rPr>
          <w:lang w:eastAsia="en-US"/>
        </w:rPr>
        <w:t xml:space="preserve"> our view of the </w:t>
      </w:r>
      <w:r w:rsidR="00E47BAB">
        <w:rPr>
          <w:lang w:eastAsia="en-US"/>
        </w:rPr>
        <w:t>remaining issues.</w:t>
      </w:r>
      <w:r w:rsidR="003D374F">
        <w:rPr>
          <w:lang w:eastAsia="en-US"/>
        </w:rPr>
        <w:t xml:space="preserve"> </w:t>
      </w:r>
    </w:p>
    <w:tbl>
      <w:tblPr>
        <w:tblStyle w:val="TableGrid"/>
        <w:tblpPr w:leftFromText="180" w:rightFromText="180" w:vertAnchor="text" w:horzAnchor="margin" w:tblpY="-17"/>
        <w:tblW w:w="0" w:type="auto"/>
        <w:tblLook w:val="04A0" w:firstRow="1" w:lastRow="0" w:firstColumn="1" w:lastColumn="0" w:noHBand="0" w:noVBand="1"/>
      </w:tblPr>
      <w:tblGrid>
        <w:gridCol w:w="9622"/>
      </w:tblGrid>
      <w:tr w:rsidR="008F77FD" w14:paraId="5F92E98D" w14:textId="77777777" w:rsidTr="008F77FD">
        <w:tc>
          <w:tcPr>
            <w:tcW w:w="9622" w:type="dxa"/>
          </w:tcPr>
          <w:p w14:paraId="6C96EF9E" w14:textId="77777777" w:rsidR="00D45358" w:rsidRDefault="00D45358" w:rsidP="00D45358">
            <w:pPr>
              <w:pStyle w:val="Heading3"/>
              <w:rPr>
                <w:b/>
                <w:bCs/>
                <w:sz w:val="24"/>
                <w:szCs w:val="24"/>
              </w:rPr>
            </w:pPr>
            <w:r w:rsidRPr="00C078B0">
              <w:rPr>
                <w:b/>
                <w:bCs/>
                <w:sz w:val="24"/>
                <w:szCs w:val="24"/>
              </w:rPr>
              <w:t>Issue 1-1-2: Framework of the interruption requirements</w:t>
            </w:r>
          </w:p>
          <w:p w14:paraId="75737CC7" w14:textId="77777777" w:rsidR="00D45358" w:rsidRDefault="00D45358" w:rsidP="00D45358">
            <w:pPr>
              <w:spacing w:afterLines="50" w:after="120"/>
              <w:ind w:leftChars="200" w:left="400"/>
              <w:rPr>
                <w:lang w:eastAsia="zh-CN"/>
              </w:rPr>
            </w:pPr>
            <w:r w:rsidRPr="00625831">
              <w:rPr>
                <w:b/>
                <w:lang w:eastAsia="zh-CN"/>
              </w:rPr>
              <w:t xml:space="preserve">&lt; </w:t>
            </w:r>
            <w:r>
              <w:rPr>
                <w:b/>
                <w:lang w:eastAsia="zh-CN"/>
              </w:rPr>
              <w:t>Agreement</w:t>
            </w:r>
            <w:r w:rsidRPr="00625831">
              <w:rPr>
                <w:b/>
                <w:lang w:eastAsia="zh-CN"/>
              </w:rPr>
              <w:t xml:space="preserve"> &gt;</w:t>
            </w:r>
            <w:r w:rsidRPr="00625831">
              <w:rPr>
                <w:lang w:eastAsia="zh-CN"/>
              </w:rPr>
              <w:t>:</w:t>
            </w:r>
            <w:r>
              <w:rPr>
                <w:lang w:eastAsia="zh-CN"/>
              </w:rPr>
              <w:t xml:space="preserve"> </w:t>
            </w:r>
          </w:p>
          <w:p w14:paraId="6A86CC36" w14:textId="77777777" w:rsidR="00D45358" w:rsidRPr="006C731A" w:rsidRDefault="00D45358" w:rsidP="00D45358">
            <w:pPr>
              <w:pStyle w:val="ListParagraph"/>
              <w:numPr>
                <w:ilvl w:val="1"/>
                <w:numId w:val="1"/>
              </w:numPr>
              <w:overflowPunct w:val="0"/>
              <w:autoSpaceDE w:val="0"/>
              <w:autoSpaceDN w:val="0"/>
              <w:adjustRightInd w:val="0"/>
              <w:spacing w:after="120" w:line="252" w:lineRule="auto"/>
              <w:contextualSpacing w:val="0"/>
              <w:rPr>
                <w:bCs/>
              </w:rPr>
            </w:pPr>
            <w:r w:rsidRPr="006C731A">
              <w:rPr>
                <w:bCs/>
              </w:rPr>
              <w:t>The following aspects will be defined in the requirements of interruption:</w:t>
            </w:r>
          </w:p>
          <w:p w14:paraId="50551F70" w14:textId="77777777" w:rsidR="00D45358" w:rsidRPr="006C731A" w:rsidRDefault="00D45358" w:rsidP="00D45358">
            <w:pPr>
              <w:pStyle w:val="ListParagraph"/>
              <w:numPr>
                <w:ilvl w:val="2"/>
                <w:numId w:val="1"/>
              </w:numPr>
              <w:overflowPunct w:val="0"/>
              <w:autoSpaceDE w:val="0"/>
              <w:autoSpaceDN w:val="0"/>
              <w:adjustRightInd w:val="0"/>
              <w:spacing w:after="120" w:line="252" w:lineRule="auto"/>
              <w:contextualSpacing w:val="0"/>
              <w:rPr>
                <w:bCs/>
              </w:rPr>
            </w:pPr>
            <w:r w:rsidRPr="006C731A">
              <w:rPr>
                <w:bCs/>
              </w:rPr>
              <w:t>Interruption length</w:t>
            </w:r>
          </w:p>
          <w:p w14:paraId="6CA3F423" w14:textId="77777777" w:rsidR="00D45358" w:rsidRDefault="00D45358" w:rsidP="00D45358">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68D9C47E" w14:textId="77777777" w:rsidR="00D45358" w:rsidRPr="006C731A" w:rsidRDefault="00D45358" w:rsidP="00D45358">
            <w:pPr>
              <w:pStyle w:val="ListParagraph"/>
              <w:numPr>
                <w:ilvl w:val="2"/>
                <w:numId w:val="16"/>
              </w:numPr>
              <w:spacing w:after="120"/>
              <w:contextualSpacing w:val="0"/>
              <w:rPr>
                <w:szCs w:val="24"/>
                <w:lang w:eastAsia="zh-CN"/>
              </w:rPr>
            </w:pPr>
            <w:r w:rsidRPr="006C731A">
              <w:rPr>
                <w:szCs w:val="24"/>
                <w:lang w:eastAsia="zh-CN"/>
              </w:rPr>
              <w:t xml:space="preserve">Interruption ratio can be defined depending on the measurement cycle length and interruption length as: </w:t>
            </w:r>
          </w:p>
          <w:p w14:paraId="055417A1" w14:textId="77777777" w:rsidR="00D45358" w:rsidRPr="00F57F2C" w:rsidRDefault="00D45358" w:rsidP="00D45358">
            <w:pPr>
              <w:pStyle w:val="ListParagraph"/>
              <w:numPr>
                <w:ilvl w:val="3"/>
                <w:numId w:val="16"/>
              </w:numPr>
              <w:spacing w:after="0"/>
              <w:contextualSpacing w:val="0"/>
              <w:rPr>
                <w:lang w:val="en-US" w:eastAsia="zh-CN"/>
              </w:rPr>
            </w:pPr>
            <w:r>
              <w:t xml:space="preserve">Option 1: </w:t>
            </w:r>
          </w:p>
          <w:p w14:paraId="061B26A7" w14:textId="77777777" w:rsidR="00D45358" w:rsidRPr="006C731A" w:rsidRDefault="00D45358" w:rsidP="00D45358">
            <w:pPr>
              <w:pStyle w:val="ListParagraph"/>
              <w:numPr>
                <w:ilvl w:val="4"/>
                <w:numId w:val="16"/>
              </w:numPr>
              <w:spacing w:after="0"/>
              <w:contextualSpacing w:val="0"/>
              <w:rPr>
                <w:lang w:val="en-US" w:eastAsia="zh-CN"/>
              </w:rPr>
            </w:pPr>
            <w:r w:rsidRPr="006C731A">
              <w:t xml:space="preserve">with up to [1.25%] probability of interruption per a </w:t>
            </w:r>
            <w:r w:rsidRPr="000809F8">
              <w:t xml:space="preserve">UE measurement sample </w:t>
            </w:r>
            <w:r w:rsidRPr="006C731A">
              <w:t xml:space="preserve">cycle when it is NOT less than [160ms] </w:t>
            </w:r>
            <w:proofErr w:type="spellStart"/>
            <w:r w:rsidRPr="006C731A">
              <w:t>ms</w:t>
            </w:r>
            <w:proofErr w:type="spellEnd"/>
          </w:p>
          <w:p w14:paraId="5AA679C2" w14:textId="77777777" w:rsidR="00D45358" w:rsidRDefault="00D45358" w:rsidP="00D45358">
            <w:pPr>
              <w:pStyle w:val="ListParagraph"/>
              <w:numPr>
                <w:ilvl w:val="4"/>
                <w:numId w:val="16"/>
              </w:numPr>
              <w:spacing w:after="120"/>
              <w:contextualSpacing w:val="0"/>
              <w:rPr>
                <w:szCs w:val="24"/>
                <w:lang w:eastAsia="zh-CN"/>
              </w:rPr>
            </w:pPr>
            <w:r w:rsidRPr="006C731A">
              <w:rPr>
                <w:szCs w:val="24"/>
                <w:lang w:eastAsia="zh-CN"/>
              </w:rPr>
              <w:t xml:space="preserve">FFS on whether and how to define the interruption ratio requirements when the </w:t>
            </w:r>
            <w:r w:rsidRPr="000809F8">
              <w:t xml:space="preserve">UE measurement sample </w:t>
            </w:r>
            <w:r w:rsidRPr="006C731A">
              <w:t>cycle</w:t>
            </w:r>
            <w:r w:rsidRPr="006C731A">
              <w:rPr>
                <w:szCs w:val="24"/>
                <w:lang w:eastAsia="zh-CN"/>
              </w:rPr>
              <w:t xml:space="preserve"> is less than [160ms]</w:t>
            </w:r>
          </w:p>
          <w:p w14:paraId="3F99DDF2" w14:textId="77777777" w:rsidR="00D45358" w:rsidRPr="006C731A" w:rsidRDefault="00D45358" w:rsidP="00D45358">
            <w:pPr>
              <w:pStyle w:val="ListParagraph"/>
              <w:numPr>
                <w:ilvl w:val="3"/>
                <w:numId w:val="16"/>
              </w:numPr>
              <w:spacing w:after="120"/>
              <w:contextualSpacing w:val="0"/>
              <w:rPr>
                <w:szCs w:val="24"/>
                <w:lang w:eastAsia="zh-CN"/>
              </w:rPr>
            </w:pPr>
            <w:r>
              <w:rPr>
                <w:szCs w:val="24"/>
                <w:lang w:eastAsia="zh-CN"/>
              </w:rPr>
              <w:t>Other options not precluded</w:t>
            </w:r>
          </w:p>
          <w:p w14:paraId="0CE457EC" w14:textId="77777777" w:rsidR="00D45358" w:rsidRPr="006C731A" w:rsidRDefault="00D45358" w:rsidP="00D45358">
            <w:pPr>
              <w:pStyle w:val="ListParagraph"/>
              <w:numPr>
                <w:ilvl w:val="2"/>
                <w:numId w:val="16"/>
              </w:numPr>
              <w:spacing w:after="120"/>
              <w:contextualSpacing w:val="0"/>
              <w:rPr>
                <w:szCs w:val="24"/>
                <w:lang w:eastAsia="zh-CN"/>
              </w:rPr>
            </w:pPr>
            <w:r w:rsidRPr="006C731A">
              <w:rPr>
                <w:szCs w:val="24"/>
                <w:lang w:eastAsia="zh-CN"/>
              </w:rPr>
              <w:t>FFS on possible measurement delay requirements extension</w:t>
            </w:r>
          </w:p>
          <w:p w14:paraId="2F0DA565" w14:textId="77777777" w:rsidR="00D45358" w:rsidRDefault="00D45358" w:rsidP="00D45358">
            <w:pPr>
              <w:pStyle w:val="ListParagraph"/>
              <w:numPr>
                <w:ilvl w:val="2"/>
                <w:numId w:val="16"/>
              </w:numPr>
              <w:spacing w:after="120"/>
              <w:contextualSpacing w:val="0"/>
            </w:pPr>
            <w:r w:rsidRPr="0099324C">
              <w:rPr>
                <w:szCs w:val="24"/>
                <w:lang w:eastAsia="zh-CN"/>
              </w:rPr>
              <w:t xml:space="preserve">FFS whether there is a need to define the interruption location </w:t>
            </w:r>
          </w:p>
          <w:p w14:paraId="70D2BC69" w14:textId="323D168D" w:rsidR="008F77FD" w:rsidRPr="00CB35BB" w:rsidRDefault="008F77FD" w:rsidP="008F77FD">
            <w:pPr>
              <w:pStyle w:val="ListParagraph"/>
              <w:numPr>
                <w:ilvl w:val="1"/>
                <w:numId w:val="16"/>
              </w:numPr>
              <w:spacing w:after="120"/>
              <w:contextualSpacing w:val="0"/>
              <w:rPr>
                <w:szCs w:val="24"/>
                <w:lang w:eastAsia="zh-CN"/>
              </w:rPr>
            </w:pPr>
          </w:p>
        </w:tc>
      </w:tr>
    </w:tbl>
    <w:p w14:paraId="47A26B51" w14:textId="5376D4CE" w:rsidR="008F77FD" w:rsidRDefault="005703BE" w:rsidP="008F77FD">
      <w:r>
        <w:t xml:space="preserve">During </w:t>
      </w:r>
      <w:r w:rsidR="00755E09">
        <w:t>the previous meeting, defining interruption location is left as FFS.</w:t>
      </w:r>
      <w:r>
        <w:t xml:space="preserve"> From our understanding, defining interruption location </w:t>
      </w:r>
      <w:r w:rsidR="00CC3A58">
        <w:t xml:space="preserve">is only beneficial when </w:t>
      </w:r>
      <w:r w:rsidR="00C67EFB">
        <w:t xml:space="preserve">scheduling restriction </w:t>
      </w:r>
      <w:r w:rsidR="00CC3A58">
        <w:t xml:space="preserve">is applied </w:t>
      </w:r>
      <w:r w:rsidR="00C67EFB">
        <w:t>at the interruption location</w:t>
      </w:r>
      <w:r w:rsidR="00CC3A58">
        <w:t xml:space="preserve">. Otherwise, </w:t>
      </w:r>
      <w:r w:rsidR="009B3C57">
        <w:t>interruption location is not beneficial for both UE and NW. If scheduling restriction is applied at the interruption location, it</w:t>
      </w:r>
      <w:r w:rsidR="00C67EFB">
        <w:t xml:space="preserve"> </w:t>
      </w:r>
      <w:r w:rsidR="00946465">
        <w:t xml:space="preserve">is effectively same as small gap in R17 NCSG. RAN4 shall not define the requirement for functionally </w:t>
      </w:r>
      <w:r w:rsidR="008C1AF3">
        <w:t>same feature.</w:t>
      </w:r>
      <w:r w:rsidR="00CC3A58">
        <w:t xml:space="preserve"> </w:t>
      </w:r>
    </w:p>
    <w:p w14:paraId="69C11CB7" w14:textId="5D0C8013" w:rsidR="003A5394" w:rsidRDefault="003A5394" w:rsidP="008F77FD">
      <w:r w:rsidRPr="00A57EB0">
        <w:rPr>
          <w:b/>
          <w:bCs/>
        </w:rPr>
        <w:t>Observation</w:t>
      </w:r>
      <w:r>
        <w:t>: Defining interruption location is only beneficial when scheduling restriction is applied at the interruption location. If scheduling restriction is applied at the interruption location, it is effectively same as small gap in R17 NCSG</w:t>
      </w:r>
      <w:r w:rsidR="00534C5C">
        <w:t xml:space="preserve"> and RAN4 should not define the requirement as </w:t>
      </w:r>
      <w:r w:rsidR="009003F9">
        <w:t>new solution and NCSG are</w:t>
      </w:r>
      <w:r w:rsidR="00534C5C">
        <w:t xml:space="preserve"> functionally duplicate</w:t>
      </w:r>
      <w:r w:rsidR="009003F9">
        <w:t>d.</w:t>
      </w:r>
    </w:p>
    <w:p w14:paraId="6443F15B" w14:textId="03ABD0CE" w:rsidR="009003F9" w:rsidRDefault="009003F9" w:rsidP="008F77FD">
      <w:r w:rsidRPr="00A57EB0">
        <w:rPr>
          <w:b/>
          <w:bCs/>
        </w:rPr>
        <w:t>Proposal</w:t>
      </w:r>
      <w:r>
        <w:t xml:space="preserve">: RAN4 shall not consider interruption locations as the interruption requirement. </w:t>
      </w:r>
    </w:p>
    <w:p w14:paraId="61D7EFE3" w14:textId="7EFCAFE9" w:rsidR="00077829" w:rsidRDefault="00077829" w:rsidP="00077829">
      <w:r w:rsidRPr="00A57EB0">
        <w:rPr>
          <w:b/>
          <w:bCs/>
        </w:rPr>
        <w:t>Proposal</w:t>
      </w:r>
      <w:r>
        <w:t>: No need to define additional scheduling restriction</w:t>
      </w:r>
      <w:r>
        <w:t>s</w:t>
      </w:r>
      <w:r>
        <w:t xml:space="preserve"> due to interruption. </w:t>
      </w:r>
    </w:p>
    <w:p w14:paraId="1426B164" w14:textId="77777777" w:rsidR="005F0FE8" w:rsidRDefault="005F0FE8" w:rsidP="00077829"/>
    <w:tbl>
      <w:tblPr>
        <w:tblStyle w:val="TableGrid"/>
        <w:tblW w:w="0" w:type="auto"/>
        <w:tblLook w:val="04A0" w:firstRow="1" w:lastRow="0" w:firstColumn="1" w:lastColumn="0" w:noHBand="0" w:noVBand="1"/>
      </w:tblPr>
      <w:tblGrid>
        <w:gridCol w:w="9622"/>
      </w:tblGrid>
      <w:tr w:rsidR="00502F60" w14:paraId="42D370CA" w14:textId="77777777" w:rsidTr="00502F60">
        <w:tc>
          <w:tcPr>
            <w:tcW w:w="9622" w:type="dxa"/>
          </w:tcPr>
          <w:p w14:paraId="449ADA89" w14:textId="77777777" w:rsidR="00502F60" w:rsidRDefault="00502F60" w:rsidP="00502F60">
            <w:pPr>
              <w:pStyle w:val="Heading3"/>
              <w:rPr>
                <w:b/>
                <w:bCs/>
                <w:sz w:val="24"/>
                <w:szCs w:val="24"/>
              </w:rPr>
            </w:pPr>
            <w:r w:rsidRPr="00941E93">
              <w:rPr>
                <w:b/>
                <w:bCs/>
                <w:sz w:val="24"/>
                <w:szCs w:val="24"/>
              </w:rPr>
              <w:lastRenderedPageBreak/>
              <w:t>Issue 1-2-</w:t>
            </w:r>
            <w:r>
              <w:rPr>
                <w:b/>
                <w:bCs/>
                <w:sz w:val="24"/>
                <w:szCs w:val="24"/>
              </w:rPr>
              <w:t>1</w:t>
            </w:r>
            <w:r w:rsidRPr="00941E93">
              <w:rPr>
                <w:b/>
                <w:bCs/>
                <w:sz w:val="24"/>
                <w:szCs w:val="24"/>
              </w:rPr>
              <w:t xml:space="preserve"> Requirement for intra/inter-</w:t>
            </w:r>
            <w:proofErr w:type="spellStart"/>
            <w:r w:rsidRPr="00941E93">
              <w:rPr>
                <w:b/>
                <w:bCs/>
                <w:sz w:val="24"/>
                <w:szCs w:val="24"/>
              </w:rPr>
              <w:t>freq</w:t>
            </w:r>
            <w:proofErr w:type="spellEnd"/>
            <w:r w:rsidRPr="00941E93">
              <w:rPr>
                <w:b/>
                <w:bCs/>
                <w:sz w:val="24"/>
                <w:szCs w:val="24"/>
              </w:rPr>
              <w:t xml:space="preserve"> measurement without gap when interruption allowed (case 2</w:t>
            </w:r>
            <w:r>
              <w:rPr>
                <w:b/>
                <w:bCs/>
                <w:sz w:val="24"/>
                <w:szCs w:val="24"/>
              </w:rPr>
              <w:t xml:space="preserve">) </w:t>
            </w:r>
          </w:p>
          <w:p w14:paraId="03BE9BDB" w14:textId="77777777" w:rsidR="00502F60" w:rsidRDefault="00502F60" w:rsidP="00502F60">
            <w:pPr>
              <w:spacing w:afterLines="50" w:after="120"/>
              <w:ind w:leftChars="200" w:left="400"/>
              <w:rPr>
                <w:lang w:eastAsia="zh-CN"/>
              </w:rPr>
            </w:pPr>
            <w:r w:rsidRPr="00625831">
              <w:rPr>
                <w:b/>
                <w:lang w:eastAsia="zh-CN"/>
              </w:rPr>
              <w:t>&lt; Way forward/Agreement &gt;</w:t>
            </w:r>
            <w:r w:rsidRPr="00625831">
              <w:rPr>
                <w:lang w:eastAsia="zh-CN"/>
              </w:rPr>
              <w:t>:</w:t>
            </w:r>
            <w:r>
              <w:rPr>
                <w:lang w:eastAsia="zh-CN"/>
              </w:rPr>
              <w:t xml:space="preserve"> </w:t>
            </w:r>
          </w:p>
          <w:p w14:paraId="426DCB1E" w14:textId="77777777" w:rsidR="00502F60" w:rsidRDefault="00502F60" w:rsidP="00502F60">
            <w:pPr>
              <w:pStyle w:val="ListParagraph"/>
              <w:numPr>
                <w:ilvl w:val="1"/>
                <w:numId w:val="16"/>
              </w:numPr>
              <w:spacing w:after="120" w:line="256" w:lineRule="auto"/>
              <w:ind w:left="1440"/>
              <w:contextualSpacing w:val="0"/>
              <w:rPr>
                <w:szCs w:val="24"/>
              </w:rPr>
            </w:pPr>
            <w:r>
              <w:rPr>
                <w:szCs w:val="24"/>
              </w:rPr>
              <w:t>Option 1: Apple, MTK</w:t>
            </w:r>
          </w:p>
          <w:p w14:paraId="09161E56" w14:textId="77777777" w:rsidR="00502F60" w:rsidRDefault="00502F60" w:rsidP="00502F60">
            <w:pPr>
              <w:pStyle w:val="ListParagraph"/>
              <w:numPr>
                <w:ilvl w:val="2"/>
                <w:numId w:val="16"/>
              </w:numPr>
              <w:spacing w:after="120" w:line="256" w:lineRule="auto"/>
              <w:ind w:left="2376"/>
              <w:contextualSpacing w:val="0"/>
              <w:rPr>
                <w:szCs w:val="24"/>
              </w:rPr>
            </w:pPr>
            <w:r>
              <w:t xml:space="preserve">Can be FFS after RAN4 agree how to define the interruption (length, </w:t>
            </w:r>
            <w:proofErr w:type="gramStart"/>
            <w:r>
              <w:t>location</w:t>
            </w:r>
            <w:proofErr w:type="gramEnd"/>
            <w:r>
              <w:t xml:space="preserve"> or ratio)</w:t>
            </w:r>
          </w:p>
          <w:p w14:paraId="309673F4" w14:textId="77777777" w:rsidR="00502F60" w:rsidRDefault="00502F60" w:rsidP="00502F60">
            <w:pPr>
              <w:pStyle w:val="ListParagraph"/>
              <w:numPr>
                <w:ilvl w:val="1"/>
                <w:numId w:val="16"/>
              </w:numPr>
              <w:spacing w:after="120" w:line="256" w:lineRule="auto"/>
              <w:ind w:left="1440"/>
              <w:contextualSpacing w:val="0"/>
              <w:rPr>
                <w:szCs w:val="24"/>
              </w:rPr>
            </w:pPr>
            <w:r>
              <w:rPr>
                <w:rFonts w:eastAsia="PMingLiU" w:hint="eastAsia"/>
                <w:szCs w:val="24"/>
                <w:lang w:eastAsia="zh-TW"/>
              </w:rPr>
              <w:t>O</w:t>
            </w:r>
            <w:r>
              <w:rPr>
                <w:rFonts w:eastAsia="PMingLiU"/>
                <w:szCs w:val="24"/>
                <w:lang w:eastAsia="zh-TW"/>
              </w:rPr>
              <w:t xml:space="preserve">ption </w:t>
            </w:r>
            <w:proofErr w:type="gramStart"/>
            <w:r>
              <w:rPr>
                <w:rFonts w:eastAsia="PMingLiU"/>
                <w:szCs w:val="24"/>
                <w:lang w:eastAsia="zh-TW"/>
              </w:rPr>
              <w:t>2:vivo</w:t>
            </w:r>
            <w:proofErr w:type="gramEnd"/>
            <w:r>
              <w:rPr>
                <w:rFonts w:eastAsia="PMingLiU"/>
                <w:szCs w:val="24"/>
                <w:lang w:eastAsia="zh-TW"/>
              </w:rPr>
              <w:t>, Huawei, Ericsson,</w:t>
            </w:r>
          </w:p>
          <w:p w14:paraId="16EB1FA6" w14:textId="77777777" w:rsidR="00502F60" w:rsidRDefault="00502F60" w:rsidP="00502F60">
            <w:pPr>
              <w:pStyle w:val="ListParagraph"/>
              <w:numPr>
                <w:ilvl w:val="2"/>
                <w:numId w:val="16"/>
              </w:numPr>
              <w:spacing w:after="120" w:line="256" w:lineRule="auto"/>
              <w:ind w:left="2376"/>
              <w:contextualSpacing w:val="0"/>
              <w:rPr>
                <w:szCs w:val="24"/>
              </w:rPr>
            </w:pPr>
            <w:r>
              <w:rPr>
                <w:szCs w:val="24"/>
              </w:rPr>
              <w:t xml:space="preserve">The deactivated </w:t>
            </w:r>
            <w:proofErr w:type="spellStart"/>
            <w:r>
              <w:rPr>
                <w:szCs w:val="24"/>
              </w:rPr>
              <w:t>SCell</w:t>
            </w:r>
            <w:proofErr w:type="spellEnd"/>
            <w:r>
              <w:rPr>
                <w:szCs w:val="24"/>
              </w:rPr>
              <w:t xml:space="preserve"> measurement except the </w:t>
            </w:r>
            <w:proofErr w:type="spellStart"/>
            <w:r>
              <w:rPr>
                <w:szCs w:val="24"/>
              </w:rPr>
              <w:t>measCycleSCell</w:t>
            </w:r>
            <w:proofErr w:type="spellEnd"/>
            <w:r>
              <w:rPr>
                <w:szCs w:val="24"/>
              </w:rPr>
              <w:t xml:space="preserve"> can be a start point </w:t>
            </w:r>
          </w:p>
          <w:p w14:paraId="5529EC22" w14:textId="77777777" w:rsidR="00502F60" w:rsidRDefault="00502F60" w:rsidP="00502F60">
            <w:pPr>
              <w:pStyle w:val="ListParagraph"/>
              <w:numPr>
                <w:ilvl w:val="1"/>
                <w:numId w:val="16"/>
              </w:numPr>
              <w:spacing w:after="120" w:line="256" w:lineRule="auto"/>
              <w:ind w:left="1440"/>
              <w:contextualSpacing w:val="0"/>
              <w:rPr>
                <w:szCs w:val="24"/>
              </w:rPr>
            </w:pPr>
            <w:r>
              <w:rPr>
                <w:rFonts w:eastAsia="PMingLiU" w:hint="eastAsia"/>
                <w:szCs w:val="24"/>
                <w:lang w:eastAsia="zh-TW"/>
              </w:rPr>
              <w:t>O</w:t>
            </w:r>
            <w:r>
              <w:rPr>
                <w:rFonts w:eastAsia="PMingLiU"/>
                <w:szCs w:val="24"/>
                <w:lang w:eastAsia="zh-TW"/>
              </w:rPr>
              <w:t xml:space="preserve">ption 2a: </w:t>
            </w:r>
            <w:r>
              <w:rPr>
                <w:rFonts w:eastAsia="PMingLiU"/>
                <w:szCs w:val="24"/>
                <w:lang w:eastAsia="zh-TW"/>
              </w:rPr>
              <w:tab/>
              <w:t>Huawei</w:t>
            </w:r>
          </w:p>
          <w:p w14:paraId="4454C378" w14:textId="77777777" w:rsidR="00502F60" w:rsidRDefault="00502F60" w:rsidP="00502F60">
            <w:pPr>
              <w:pStyle w:val="ListParagraph"/>
              <w:numPr>
                <w:ilvl w:val="2"/>
                <w:numId w:val="16"/>
              </w:numPr>
              <w:spacing w:after="120" w:line="256" w:lineRule="auto"/>
              <w:ind w:left="2376"/>
              <w:contextualSpacing w:val="0"/>
              <w:rPr>
                <w:szCs w:val="24"/>
              </w:rPr>
            </w:pPr>
            <w:r>
              <w:rPr>
                <w:szCs w:val="24"/>
              </w:rPr>
              <w:t>Measurement cycle larger than 160ms can be considered</w:t>
            </w:r>
          </w:p>
          <w:p w14:paraId="02DBBAC0" w14:textId="77777777" w:rsidR="00502F60" w:rsidRDefault="00502F60" w:rsidP="00502F60">
            <w:pPr>
              <w:pStyle w:val="ListParagraph"/>
              <w:numPr>
                <w:ilvl w:val="1"/>
                <w:numId w:val="16"/>
              </w:numPr>
              <w:spacing w:after="120" w:line="256" w:lineRule="auto"/>
              <w:ind w:left="1440"/>
              <w:contextualSpacing w:val="0"/>
              <w:rPr>
                <w:szCs w:val="24"/>
              </w:rPr>
            </w:pPr>
            <w:r>
              <w:rPr>
                <w:szCs w:val="24"/>
              </w:rPr>
              <w:t>Option 3: CATT, Xiaomi, Qualcomm,</w:t>
            </w:r>
            <w:r>
              <w:t xml:space="preserve"> Nokia,</w:t>
            </w:r>
          </w:p>
          <w:p w14:paraId="4297F74C" w14:textId="77777777" w:rsidR="00502F60" w:rsidRDefault="00502F60" w:rsidP="00502F60">
            <w:pPr>
              <w:pStyle w:val="ListParagraph"/>
              <w:numPr>
                <w:ilvl w:val="2"/>
                <w:numId w:val="16"/>
              </w:numPr>
              <w:spacing w:after="120" w:line="256" w:lineRule="auto"/>
              <w:ind w:left="2376"/>
              <w:contextualSpacing w:val="0"/>
              <w:rPr>
                <w:szCs w:val="24"/>
              </w:rPr>
            </w:pPr>
            <w:r>
              <w:t xml:space="preserve">For inter-f case </w:t>
            </w:r>
            <w:proofErr w:type="gramStart"/>
            <w:r>
              <w:t>2,take</w:t>
            </w:r>
            <w:proofErr w:type="gramEnd"/>
            <w:r>
              <w:t xml:space="preserve"> requirements in 38.133, clause 9.3.9 (inter-</w:t>
            </w:r>
            <w:proofErr w:type="spellStart"/>
            <w:r>
              <w:t>freq</w:t>
            </w:r>
            <w:proofErr w:type="spellEnd"/>
            <w:r>
              <w:t xml:space="preserve"> w/o gap) as a starting point </w:t>
            </w:r>
          </w:p>
          <w:p w14:paraId="5AF6E425" w14:textId="77777777" w:rsidR="00502F60" w:rsidRDefault="00502F60" w:rsidP="00502F60">
            <w:pPr>
              <w:pStyle w:val="ListParagraph"/>
              <w:numPr>
                <w:ilvl w:val="2"/>
                <w:numId w:val="16"/>
              </w:numPr>
              <w:spacing w:after="120" w:line="256" w:lineRule="auto"/>
              <w:ind w:left="2376"/>
              <w:contextualSpacing w:val="0"/>
              <w:rPr>
                <w:szCs w:val="24"/>
              </w:rPr>
            </w:pPr>
            <w:r>
              <w:t>For intra-f case 2, Take requirements in Section 9.2.5 of TS38.133 (intra-</w:t>
            </w:r>
            <w:proofErr w:type="spellStart"/>
            <w:r>
              <w:t>freq</w:t>
            </w:r>
            <w:proofErr w:type="spellEnd"/>
            <w:r>
              <w:t xml:space="preserve"> w/o gap) as a starting point for the definition of requirements</w:t>
            </w:r>
          </w:p>
          <w:p w14:paraId="4C9B3F80" w14:textId="77777777" w:rsidR="00502F60" w:rsidRDefault="00502F60" w:rsidP="00502F60">
            <w:pPr>
              <w:pStyle w:val="ListParagraph"/>
              <w:numPr>
                <w:ilvl w:val="1"/>
                <w:numId w:val="16"/>
              </w:numPr>
              <w:spacing w:after="120" w:line="256" w:lineRule="auto"/>
              <w:ind w:left="1656"/>
              <w:contextualSpacing w:val="0"/>
              <w:rPr>
                <w:szCs w:val="24"/>
              </w:rPr>
            </w:pPr>
            <w:r>
              <w:t>Option 3a: Nokia,</w:t>
            </w:r>
          </w:p>
          <w:p w14:paraId="7ADFE617" w14:textId="77777777" w:rsidR="00502F60" w:rsidRDefault="00502F60" w:rsidP="00502F60">
            <w:pPr>
              <w:pStyle w:val="ListParagraph"/>
              <w:numPr>
                <w:ilvl w:val="2"/>
                <w:numId w:val="16"/>
              </w:numPr>
              <w:spacing w:after="120" w:line="256" w:lineRule="auto"/>
              <w:ind w:left="2376"/>
              <w:contextualSpacing w:val="0"/>
            </w:pPr>
            <w:r>
              <w:t>considering both deriveSSB-IndexFromCellInter-r17 enabled and disabled</w:t>
            </w:r>
          </w:p>
          <w:p w14:paraId="7A8B0354" w14:textId="77777777" w:rsidR="00502F60" w:rsidRDefault="00502F60" w:rsidP="00502F60">
            <w:pPr>
              <w:pStyle w:val="ListParagraph"/>
              <w:numPr>
                <w:ilvl w:val="1"/>
                <w:numId w:val="16"/>
              </w:numPr>
              <w:spacing w:after="120" w:line="256" w:lineRule="auto"/>
              <w:ind w:left="1440"/>
              <w:contextualSpacing w:val="0"/>
              <w:rPr>
                <w:szCs w:val="24"/>
              </w:rPr>
            </w:pPr>
            <w:r>
              <w:rPr>
                <w:szCs w:val="24"/>
              </w:rPr>
              <w:t>Option 4: OPPO, ZTE, MTK</w:t>
            </w:r>
          </w:p>
          <w:p w14:paraId="420B9AD6" w14:textId="77777777" w:rsidR="00502F60" w:rsidRDefault="00502F60" w:rsidP="00502F60">
            <w:pPr>
              <w:pStyle w:val="ListParagraph"/>
              <w:numPr>
                <w:ilvl w:val="2"/>
                <w:numId w:val="16"/>
              </w:numPr>
              <w:spacing w:after="120" w:line="256" w:lineRule="auto"/>
              <w:ind w:left="2376"/>
              <w:contextualSpacing w:val="0"/>
            </w:pPr>
            <w:r>
              <w:t>Take requirements NCSG requirements in TS38.133 clause 9.2.7 and 9.3.10 as a starting point for intra-f and inter-f case2 respectively.</w:t>
            </w:r>
          </w:p>
          <w:p w14:paraId="2C89F046" w14:textId="77777777" w:rsidR="00502F60" w:rsidRDefault="00502F60" w:rsidP="00077829"/>
        </w:tc>
      </w:tr>
    </w:tbl>
    <w:p w14:paraId="670C61A6" w14:textId="275C8825" w:rsidR="00077829" w:rsidRDefault="00270704" w:rsidP="008F77FD">
      <w:r>
        <w:t xml:space="preserve">As RAN4 agreed to use measurement cycle to derive interruption ratio, </w:t>
      </w:r>
      <w:r w:rsidR="00890D74">
        <w:t xml:space="preserve">we think </w:t>
      </w:r>
      <w:r>
        <w:t xml:space="preserve">the measurement cycle should be </w:t>
      </w:r>
      <w:r w:rsidR="00F14707">
        <w:t>considered</w:t>
      </w:r>
      <w:r>
        <w:t xml:space="preserve"> to define measurement</w:t>
      </w:r>
      <w:r w:rsidR="000E6705">
        <w:t xml:space="preserve"> </w:t>
      </w:r>
      <w:r w:rsidR="000E6705">
        <w:t>delay</w:t>
      </w:r>
      <w:r>
        <w:t xml:space="preserve"> requirement. </w:t>
      </w:r>
      <w:r w:rsidR="001323BE">
        <w:t xml:space="preserve">As a result, </w:t>
      </w:r>
      <w:r w:rsidR="001323BE">
        <w:t xml:space="preserve">we </w:t>
      </w:r>
      <w:r w:rsidR="00F14707">
        <w:t xml:space="preserve">change our </w:t>
      </w:r>
      <w:r w:rsidR="001323BE">
        <w:t>support</w:t>
      </w:r>
      <w:r w:rsidR="00EF7167">
        <w:t xml:space="preserve"> </w:t>
      </w:r>
      <w:r w:rsidR="00F14707">
        <w:t xml:space="preserve">from the previous meeting to consider </w:t>
      </w:r>
      <w:r w:rsidR="007A036B">
        <w:t xml:space="preserve">the deactivated </w:t>
      </w:r>
      <w:proofErr w:type="spellStart"/>
      <w:r w:rsidR="007A036B">
        <w:t>Scell</w:t>
      </w:r>
      <w:proofErr w:type="spellEnd"/>
      <w:r w:rsidR="007A036B">
        <w:t xml:space="preserve"> measurement </w:t>
      </w:r>
      <w:r w:rsidR="00F14707">
        <w:t>as the</w:t>
      </w:r>
      <w:r w:rsidR="00C23EF9">
        <w:t xml:space="preserve"> start point</w:t>
      </w:r>
      <w:r w:rsidR="001323BE">
        <w:t>.</w:t>
      </w:r>
      <w:r w:rsidR="00195DA1">
        <w:t xml:space="preserve"> Moreover,</w:t>
      </w:r>
      <w:r w:rsidR="00A50DDD">
        <w:t xml:space="preserve"> </w:t>
      </w:r>
      <w:r w:rsidR="00C132CB">
        <w:t xml:space="preserve">we </w:t>
      </w:r>
      <w:r w:rsidR="00D01D9B">
        <w:t>think, when</w:t>
      </w:r>
      <w:r w:rsidR="00195DA1">
        <w:t xml:space="preserve"> </w:t>
      </w:r>
      <w:r w:rsidR="00A50DDD">
        <w:t>UE measurement cycle less than 160ms,</w:t>
      </w:r>
      <w:r w:rsidR="00DE4D3F">
        <w:t xml:space="preserve"> </w:t>
      </w:r>
      <w:r w:rsidR="00A05C52">
        <w:t>using NCSG with shorter VIRP can be beneficial</w:t>
      </w:r>
      <w:r w:rsidR="00513B8C">
        <w:t xml:space="preserve"> </w:t>
      </w:r>
      <w:r w:rsidR="00C132CB">
        <w:t xml:space="preserve">due to </w:t>
      </w:r>
      <w:r w:rsidR="00513B8C">
        <w:t>frequent RF tune</w:t>
      </w:r>
      <w:r w:rsidR="00414FA7">
        <w:t xml:space="preserve">. Therefore, </w:t>
      </w:r>
      <w:r w:rsidR="002E2220">
        <w:t>measurement</w:t>
      </w:r>
      <w:r w:rsidR="00414FA7">
        <w:t xml:space="preserve"> delay requirements for [R18 </w:t>
      </w:r>
      <w:proofErr w:type="spellStart"/>
      <w:r w:rsidR="00414FA7">
        <w:t>needforgap</w:t>
      </w:r>
      <w:proofErr w:type="spellEnd"/>
      <w:r w:rsidR="00414FA7">
        <w:t xml:space="preserve">] </w:t>
      </w:r>
      <w:r w:rsidR="00C132CB">
        <w:t xml:space="preserve">shall </w:t>
      </w:r>
      <w:r w:rsidR="009F1BD4">
        <w:t xml:space="preserve">consider UE measurement cycle 160ms or longer. Consequently, RAN4 does not need to </w:t>
      </w:r>
      <w:r w:rsidR="004749F9">
        <w:t xml:space="preserve">define the interruption requirement </w:t>
      </w:r>
      <w:r w:rsidR="001C21E9">
        <w:t xml:space="preserve">for </w:t>
      </w:r>
      <w:r w:rsidR="004749F9">
        <w:t xml:space="preserve">measurement cycle </w:t>
      </w:r>
      <w:r w:rsidR="001015E5">
        <w:t>is smaller than 1</w:t>
      </w:r>
      <w:r w:rsidR="004749F9">
        <w:t>60m</w:t>
      </w:r>
      <w:r w:rsidR="00AE2510">
        <w:t>s</w:t>
      </w:r>
      <w:r w:rsidR="001015E5">
        <w:t>.</w:t>
      </w:r>
      <w:r w:rsidR="004749F9">
        <w:t xml:space="preserve"> </w:t>
      </w:r>
      <w:r w:rsidR="005537A5">
        <w:t xml:space="preserve"> </w:t>
      </w:r>
      <w:r w:rsidR="00661406">
        <w:t>Moreover,</w:t>
      </w:r>
      <w:r w:rsidR="00042A39">
        <w:t xml:space="preserve"> allowing interruption or not do not impact on </w:t>
      </w:r>
      <w:r w:rsidR="005537A5">
        <w:t xml:space="preserve">UE measurement if no scheduling restrictions are defined due to interruption. </w:t>
      </w:r>
      <w:r w:rsidR="00D13118">
        <w:t>Therefore, same measurement</w:t>
      </w:r>
      <w:r w:rsidR="00AA2E6F">
        <w:t xml:space="preserve"> delay</w:t>
      </w:r>
      <w:r w:rsidR="00D13118">
        <w:t xml:space="preserve"> requirement can be used for both [</w:t>
      </w:r>
      <w:proofErr w:type="spellStart"/>
      <w:r w:rsidR="00D13118">
        <w:t>nogap</w:t>
      </w:r>
      <w:proofErr w:type="spellEnd"/>
      <w:r w:rsidR="00D13118">
        <w:t>-interruption] and [</w:t>
      </w:r>
      <w:proofErr w:type="spellStart"/>
      <w:r w:rsidR="00D13118">
        <w:t>nogap-nointerruption</w:t>
      </w:r>
      <w:proofErr w:type="spellEnd"/>
      <w:r w:rsidR="00D13118">
        <w:t>] via [R18needforgap]</w:t>
      </w:r>
    </w:p>
    <w:p w14:paraId="260F9976" w14:textId="56244AC5" w:rsidR="00451DA2" w:rsidRDefault="00597966" w:rsidP="008F77FD">
      <w:r w:rsidRPr="00A57EB0">
        <w:rPr>
          <w:b/>
          <w:bCs/>
        </w:rPr>
        <w:t>Proposal</w:t>
      </w:r>
      <w:r>
        <w:t>:</w:t>
      </w:r>
      <w:r w:rsidR="004F6242">
        <w:t xml:space="preserve"> </w:t>
      </w:r>
      <w:r w:rsidR="003C76F2">
        <w:t xml:space="preserve">with up to 1.25% probability of interruption per a UE measurement sample cycle </w:t>
      </w:r>
      <w:r w:rsidR="00227EE1">
        <w:t>is</w:t>
      </w:r>
      <w:r w:rsidR="003C76F2">
        <w:t xml:space="preserve"> 160ms</w:t>
      </w:r>
      <w:r w:rsidR="00227EE1">
        <w:t xml:space="preserve"> or longer</w:t>
      </w:r>
      <w:r w:rsidR="003C76F2">
        <w:t xml:space="preserve">. </w:t>
      </w:r>
    </w:p>
    <w:p w14:paraId="6D199105" w14:textId="1DC884BA" w:rsidR="00487E6A" w:rsidRDefault="00487E6A" w:rsidP="00487E6A">
      <w:r w:rsidRPr="00A57EB0">
        <w:rPr>
          <w:b/>
          <w:bCs/>
        </w:rPr>
        <w:t>Observation</w:t>
      </w:r>
      <w:r>
        <w:t xml:space="preserve">: Since RAN4 agreed </w:t>
      </w:r>
      <w:r>
        <w:t>to consider</w:t>
      </w:r>
      <w:r>
        <w:t xml:space="preserve"> UE measurement cycle as part of interruption requirement, the </w:t>
      </w:r>
      <w:r w:rsidR="00F6164E">
        <w:t>measurement</w:t>
      </w:r>
      <w:r>
        <w:t xml:space="preserve"> requirement shall be defined based on the measurement cycle.</w:t>
      </w:r>
    </w:p>
    <w:p w14:paraId="6A93C0E3" w14:textId="0C5D45AE" w:rsidR="00E963BA" w:rsidRDefault="00E963BA" w:rsidP="00487E6A">
      <w:r w:rsidRPr="00A57EB0">
        <w:rPr>
          <w:b/>
          <w:bCs/>
        </w:rPr>
        <w:t>Observation</w:t>
      </w:r>
      <w:r>
        <w:t xml:space="preserve">: </w:t>
      </w:r>
      <w:r w:rsidR="00270704">
        <w:t>If</w:t>
      </w:r>
      <w:r>
        <w:t xml:space="preserve"> UE measurement cycle less than 160ms</w:t>
      </w:r>
      <w:r w:rsidR="00270704">
        <w:t xml:space="preserve"> is considered</w:t>
      </w:r>
      <w:r>
        <w:t xml:space="preserve">, using NCSG with shorter VIRP can be beneficial to perform measurement </w:t>
      </w:r>
      <w:r w:rsidR="00270704">
        <w:t>due to</w:t>
      </w:r>
      <w:r>
        <w:t xml:space="preserve"> frequent RF tune. </w:t>
      </w:r>
    </w:p>
    <w:p w14:paraId="08DD61C8" w14:textId="32946A79" w:rsidR="00487E6A" w:rsidRDefault="00487E6A" w:rsidP="00487E6A">
      <w:r w:rsidRPr="00A57EB0">
        <w:rPr>
          <w:b/>
          <w:bCs/>
        </w:rPr>
        <w:t>Proposal</w:t>
      </w:r>
      <w:r w:rsidR="00077829">
        <w:t>:</w:t>
      </w:r>
      <w:r>
        <w:t xml:space="preserve"> The deactivated </w:t>
      </w:r>
      <w:proofErr w:type="spellStart"/>
      <w:r>
        <w:t>Scell</w:t>
      </w:r>
      <w:proofErr w:type="spellEnd"/>
      <w:r>
        <w:t xml:space="preserve"> measurement can be a start point for the measurement </w:t>
      </w:r>
      <w:r w:rsidR="00675B22">
        <w:t xml:space="preserve">delay </w:t>
      </w:r>
      <w:r>
        <w:t>requirements and measurement cycle can be 160ms or longer.</w:t>
      </w:r>
    </w:p>
    <w:p w14:paraId="75A7F8DD" w14:textId="6BFC767F" w:rsidR="00045B9D" w:rsidRDefault="000D3CA4" w:rsidP="008F77FD">
      <w:r w:rsidRPr="00A57EB0">
        <w:rPr>
          <w:b/>
          <w:bCs/>
        </w:rPr>
        <w:t>Proposal</w:t>
      </w:r>
      <w:r>
        <w:t xml:space="preserve">: </w:t>
      </w:r>
      <w:r w:rsidR="004B0E3E">
        <w:t>No need to define interruption requirement for m</w:t>
      </w:r>
      <w:r>
        <w:t>easurement cycle</w:t>
      </w:r>
      <w:r w:rsidR="004B0E3E">
        <w:t xml:space="preserve"> is shorter than</w:t>
      </w:r>
      <w:r>
        <w:t xml:space="preserve"> 160ms</w:t>
      </w:r>
      <w:r w:rsidR="007F008A">
        <w:t>.</w:t>
      </w:r>
    </w:p>
    <w:p w14:paraId="1D8692C2" w14:textId="7AAB0ACB" w:rsidR="005B2F78" w:rsidRPr="008F77FD" w:rsidRDefault="005B2F78" w:rsidP="008F77FD">
      <w:r w:rsidRPr="00A57EB0">
        <w:rPr>
          <w:b/>
          <w:bCs/>
        </w:rPr>
        <w:t>Proposal</w:t>
      </w:r>
      <w:r>
        <w:t xml:space="preserve">: Same </w:t>
      </w:r>
      <w:r w:rsidR="005C020F">
        <w:t xml:space="preserve">measurement </w:t>
      </w:r>
      <w:r w:rsidR="00675B22">
        <w:t xml:space="preserve">delay </w:t>
      </w:r>
      <w:r>
        <w:t xml:space="preserve">requirement </w:t>
      </w:r>
      <w:r w:rsidR="00286465">
        <w:t>is</w:t>
      </w:r>
      <w:r>
        <w:t xml:space="preserve"> applied for both </w:t>
      </w:r>
      <w:r w:rsidR="0099050C">
        <w:t>[</w:t>
      </w:r>
      <w:proofErr w:type="spellStart"/>
      <w:r w:rsidR="0099050C">
        <w:t>nogap</w:t>
      </w:r>
      <w:proofErr w:type="spellEnd"/>
      <w:r w:rsidR="0099050C">
        <w:t>-interruption] and [</w:t>
      </w:r>
      <w:proofErr w:type="spellStart"/>
      <w:r w:rsidR="0099050C">
        <w:t>nogap-nointerruption</w:t>
      </w:r>
      <w:proofErr w:type="spellEnd"/>
      <w:r w:rsidR="0099050C">
        <w:t>]</w:t>
      </w:r>
      <w:r w:rsidR="00D51981">
        <w:t xml:space="preserve"> via [R18needforgap]</w:t>
      </w:r>
      <w:r w:rsidR="003A729A">
        <w:t xml:space="preserve"> if </w:t>
      </w:r>
      <w:r w:rsidR="00D51981">
        <w:t>no additional scheduling restriction is defined due to interruption.</w:t>
      </w:r>
    </w:p>
    <w:p w14:paraId="3D58F7B6" w14:textId="09D0D350" w:rsidR="00C62112" w:rsidRDefault="00C62112" w:rsidP="00C62112">
      <w:pPr>
        <w:pStyle w:val="Heading1"/>
        <w:rPr>
          <w:lang w:val="en-US"/>
        </w:rPr>
      </w:pPr>
      <w:r>
        <w:rPr>
          <w:lang w:val="en-US"/>
        </w:rPr>
        <w:lastRenderedPageBreak/>
        <w:t>3. Conclusions</w:t>
      </w:r>
    </w:p>
    <w:p w14:paraId="7EE860C4" w14:textId="10B31F7E" w:rsidR="00A57EB0" w:rsidRDefault="00A57EB0" w:rsidP="00A57EB0">
      <w:r w:rsidRPr="00A57EB0">
        <w:rPr>
          <w:b/>
          <w:bCs/>
        </w:rPr>
        <w:t>Observation</w:t>
      </w:r>
      <w:r>
        <w:t>: Defining interruption location is only beneficial when scheduling restriction is applied at the interruption location.</w:t>
      </w:r>
      <w:r w:rsidR="00370547">
        <w:t xml:space="preserve"> </w:t>
      </w:r>
      <w:r>
        <w:t>If scheduling restriction is applied at the interruption location, it is effectively same as small gap in R17 NCSG and RAN4 should not define the requirement as new solution and NCSG are functionally duplicated.</w:t>
      </w:r>
    </w:p>
    <w:p w14:paraId="33D5294D" w14:textId="77777777" w:rsidR="00A57EB0" w:rsidRPr="00A57EB0" w:rsidRDefault="00A57EB0" w:rsidP="00A57EB0">
      <w:pPr>
        <w:rPr>
          <w:b/>
          <w:bCs/>
        </w:rPr>
      </w:pPr>
      <w:r w:rsidRPr="00A57EB0">
        <w:rPr>
          <w:b/>
          <w:bCs/>
        </w:rPr>
        <w:t xml:space="preserve">Proposal: RAN4 shall not consider interruption locations as the interruption requirement. </w:t>
      </w:r>
    </w:p>
    <w:p w14:paraId="139E509B" w14:textId="77777777" w:rsidR="00A57EB0" w:rsidRPr="00A57EB0" w:rsidRDefault="00A57EB0" w:rsidP="00A57EB0">
      <w:pPr>
        <w:rPr>
          <w:b/>
          <w:bCs/>
        </w:rPr>
      </w:pPr>
      <w:r w:rsidRPr="00A57EB0">
        <w:rPr>
          <w:b/>
          <w:bCs/>
        </w:rPr>
        <w:t xml:space="preserve">Proposal: No need to define additional scheduling restrictions due to interruption. </w:t>
      </w:r>
    </w:p>
    <w:p w14:paraId="0E95B4AE" w14:textId="77777777" w:rsidR="004465D2" w:rsidRPr="004465D2" w:rsidRDefault="004465D2" w:rsidP="004465D2">
      <w:pPr>
        <w:rPr>
          <w:b/>
          <w:bCs/>
        </w:rPr>
      </w:pPr>
      <w:r w:rsidRPr="004465D2">
        <w:rPr>
          <w:b/>
          <w:bCs/>
        </w:rPr>
        <w:t xml:space="preserve">Proposal: with up to 1.25% probability of interruption per a UE measurement sample cycle is 160ms or longer. </w:t>
      </w:r>
    </w:p>
    <w:p w14:paraId="20414284" w14:textId="77777777" w:rsidR="004465D2" w:rsidRDefault="004465D2" w:rsidP="004465D2">
      <w:r w:rsidRPr="00A57EB0">
        <w:rPr>
          <w:b/>
          <w:bCs/>
        </w:rPr>
        <w:t>Observation</w:t>
      </w:r>
      <w:r>
        <w:t>: Since RAN4 agreed to consider UE measurement cycle as part of interruption requirement, the measurement requirement shall be defined based on the measurement cycle.</w:t>
      </w:r>
    </w:p>
    <w:p w14:paraId="02A18A7D" w14:textId="77777777" w:rsidR="004465D2" w:rsidRDefault="004465D2" w:rsidP="004465D2">
      <w:r w:rsidRPr="00A57EB0">
        <w:rPr>
          <w:b/>
          <w:bCs/>
        </w:rPr>
        <w:t>Observation</w:t>
      </w:r>
      <w:r>
        <w:t xml:space="preserve">: If UE measurement cycle less than 160ms is considered, using NCSG with shorter VIRP can be beneficial to perform measurement due to frequent RF tune. </w:t>
      </w:r>
    </w:p>
    <w:p w14:paraId="0A4A8A4C" w14:textId="77777777" w:rsidR="004465D2" w:rsidRPr="004465D2" w:rsidRDefault="004465D2" w:rsidP="004465D2">
      <w:pPr>
        <w:rPr>
          <w:b/>
          <w:bCs/>
        </w:rPr>
      </w:pPr>
      <w:r w:rsidRPr="004465D2">
        <w:rPr>
          <w:b/>
          <w:bCs/>
        </w:rPr>
        <w:t xml:space="preserve">Proposal: The deactivated </w:t>
      </w:r>
      <w:proofErr w:type="spellStart"/>
      <w:r w:rsidRPr="004465D2">
        <w:rPr>
          <w:b/>
          <w:bCs/>
        </w:rPr>
        <w:t>Scell</w:t>
      </w:r>
      <w:proofErr w:type="spellEnd"/>
      <w:r w:rsidRPr="004465D2">
        <w:rPr>
          <w:b/>
          <w:bCs/>
        </w:rPr>
        <w:t xml:space="preserve"> measurement can be a start point for the measurement delay requirements and measurement cycle can be 160ms or longer.</w:t>
      </w:r>
    </w:p>
    <w:p w14:paraId="68A83184" w14:textId="77777777" w:rsidR="004465D2" w:rsidRPr="004465D2" w:rsidRDefault="004465D2" w:rsidP="004465D2">
      <w:pPr>
        <w:rPr>
          <w:b/>
          <w:bCs/>
        </w:rPr>
      </w:pPr>
      <w:r w:rsidRPr="004465D2">
        <w:rPr>
          <w:b/>
          <w:bCs/>
        </w:rPr>
        <w:t>Proposal: No need to define interruption requirement for measurement cycle is shorter than 160ms.</w:t>
      </w:r>
    </w:p>
    <w:p w14:paraId="178096B9" w14:textId="77777777" w:rsidR="004465D2" w:rsidRPr="004465D2" w:rsidRDefault="004465D2" w:rsidP="004465D2">
      <w:pPr>
        <w:rPr>
          <w:b/>
          <w:bCs/>
        </w:rPr>
      </w:pPr>
      <w:r w:rsidRPr="004465D2">
        <w:rPr>
          <w:b/>
          <w:bCs/>
        </w:rPr>
        <w:t>Proposal: Same measurement delay requirement is applied for both [</w:t>
      </w:r>
      <w:proofErr w:type="spellStart"/>
      <w:r w:rsidRPr="004465D2">
        <w:rPr>
          <w:b/>
          <w:bCs/>
        </w:rPr>
        <w:t>nogap</w:t>
      </w:r>
      <w:proofErr w:type="spellEnd"/>
      <w:r w:rsidRPr="004465D2">
        <w:rPr>
          <w:b/>
          <w:bCs/>
        </w:rPr>
        <w:t>-interruption] and [</w:t>
      </w:r>
      <w:proofErr w:type="spellStart"/>
      <w:r w:rsidRPr="004465D2">
        <w:rPr>
          <w:b/>
          <w:bCs/>
        </w:rPr>
        <w:t>nogap-nointerruption</w:t>
      </w:r>
      <w:proofErr w:type="spellEnd"/>
      <w:r w:rsidRPr="004465D2">
        <w:rPr>
          <w:b/>
          <w:bCs/>
        </w:rPr>
        <w:t>] via [R18needforgap] if no additional scheduling restriction is defined due to interruption.</w:t>
      </w:r>
    </w:p>
    <w:p w14:paraId="2B476148" w14:textId="77777777" w:rsidR="005D0268" w:rsidRPr="00696B63" w:rsidRDefault="005D0268" w:rsidP="005D0268"/>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3776B01D" w14:textId="43CC7433" w:rsidR="00351129" w:rsidRDefault="00351129" w:rsidP="00351129">
      <w:pPr>
        <w:tabs>
          <w:tab w:val="left" w:pos="1985"/>
        </w:tabs>
        <w:jc w:val="both"/>
      </w:pPr>
      <w:r w:rsidRPr="003F618D">
        <w:t>[1] R4-</w:t>
      </w:r>
      <w:r w:rsidR="006B38AF" w:rsidRPr="006B38AF">
        <w:t>2303305</w:t>
      </w:r>
      <w:r w:rsidRPr="003F618D">
        <w:t xml:space="preserve">, </w:t>
      </w:r>
      <w:r w:rsidR="000E1304" w:rsidRPr="006B38AF">
        <w:t>WF on NR_MG_enh2 Part 2</w:t>
      </w:r>
      <w:r w:rsidRPr="003F618D">
        <w:t>, Intel, RAN4 #10</w:t>
      </w:r>
      <w:r w:rsidR="006B38AF">
        <w:t>6</w:t>
      </w:r>
    </w:p>
    <w:p w14:paraId="1CCF7CD8" w14:textId="5E3FA0F4" w:rsidR="002678B2" w:rsidRPr="002678B2" w:rsidRDefault="002678B2" w:rsidP="00342CCB">
      <w:pPr>
        <w:tabs>
          <w:tab w:val="left" w:pos="1985"/>
        </w:tabs>
        <w:jc w:val="both"/>
        <w:rPr>
          <w:lang w:eastAsia="en-US"/>
        </w:rPr>
      </w:pPr>
    </w:p>
    <w:sectPr w:rsidR="002678B2" w:rsidRPr="002678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3504" w14:textId="77777777" w:rsidR="00703C24" w:rsidRDefault="00703C24" w:rsidP="009939B7">
      <w:pPr>
        <w:spacing w:after="0"/>
      </w:pPr>
      <w:r>
        <w:separator/>
      </w:r>
    </w:p>
  </w:endnote>
  <w:endnote w:type="continuationSeparator" w:id="0">
    <w:p w14:paraId="2B6ACBF4" w14:textId="77777777" w:rsidR="00703C24" w:rsidRDefault="00703C24" w:rsidP="009939B7">
      <w:pPr>
        <w:spacing w:after="0"/>
      </w:pPr>
      <w:r>
        <w:continuationSeparator/>
      </w:r>
    </w:p>
  </w:endnote>
  <w:endnote w:type="continuationNotice" w:id="1">
    <w:p w14:paraId="31DB2FA5" w14:textId="77777777" w:rsidR="00703C24" w:rsidRDefault="0070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F5C64" w14:textId="77777777" w:rsidR="00703C24" w:rsidRDefault="00703C24" w:rsidP="009939B7">
      <w:pPr>
        <w:spacing w:after="0"/>
      </w:pPr>
      <w:r>
        <w:separator/>
      </w:r>
    </w:p>
  </w:footnote>
  <w:footnote w:type="continuationSeparator" w:id="0">
    <w:p w14:paraId="1C570DE9" w14:textId="77777777" w:rsidR="00703C24" w:rsidRDefault="00703C24" w:rsidP="009939B7">
      <w:pPr>
        <w:spacing w:after="0"/>
      </w:pPr>
      <w:r>
        <w:continuationSeparator/>
      </w:r>
    </w:p>
  </w:footnote>
  <w:footnote w:type="continuationNotice" w:id="1">
    <w:p w14:paraId="466A9EEC" w14:textId="77777777" w:rsidR="00703C24" w:rsidRDefault="00703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1210453644">
    <w:abstractNumId w:val="12"/>
  </w:num>
  <w:num w:numId="2" w16cid:durableId="1736465821">
    <w:abstractNumId w:val="1"/>
  </w:num>
  <w:num w:numId="3" w16cid:durableId="1049645744">
    <w:abstractNumId w:val="8"/>
  </w:num>
  <w:num w:numId="4" w16cid:durableId="1236353485">
    <w:abstractNumId w:val="9"/>
  </w:num>
  <w:num w:numId="5" w16cid:durableId="577251157">
    <w:abstractNumId w:val="10"/>
  </w:num>
  <w:num w:numId="6" w16cid:durableId="1304651319">
    <w:abstractNumId w:val="13"/>
  </w:num>
  <w:num w:numId="7" w16cid:durableId="1578711800">
    <w:abstractNumId w:val="5"/>
  </w:num>
  <w:num w:numId="8" w16cid:durableId="56902670">
    <w:abstractNumId w:val="14"/>
  </w:num>
  <w:num w:numId="9" w16cid:durableId="1309825742">
    <w:abstractNumId w:val="15"/>
  </w:num>
  <w:num w:numId="10" w16cid:durableId="1361861694">
    <w:abstractNumId w:val="6"/>
  </w:num>
  <w:num w:numId="11" w16cid:durableId="1121219326">
    <w:abstractNumId w:val="2"/>
  </w:num>
  <w:num w:numId="12" w16cid:durableId="1448741338">
    <w:abstractNumId w:val="0"/>
  </w:num>
  <w:num w:numId="13" w16cid:durableId="991101324">
    <w:abstractNumId w:val="4"/>
  </w:num>
  <w:num w:numId="14" w16cid:durableId="639847278">
    <w:abstractNumId w:val="7"/>
  </w:num>
  <w:num w:numId="15" w16cid:durableId="1114910905">
    <w:abstractNumId w:val="3"/>
  </w:num>
  <w:num w:numId="16" w16cid:durableId="190336924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147"/>
    <w:rsid w:val="00000377"/>
    <w:rsid w:val="000012AA"/>
    <w:rsid w:val="00001A9E"/>
    <w:rsid w:val="00001EAD"/>
    <w:rsid w:val="00002053"/>
    <w:rsid w:val="0000280A"/>
    <w:rsid w:val="00003795"/>
    <w:rsid w:val="00003E43"/>
    <w:rsid w:val="00003F04"/>
    <w:rsid w:val="000040B5"/>
    <w:rsid w:val="000043E9"/>
    <w:rsid w:val="00004CE5"/>
    <w:rsid w:val="000061D8"/>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5F09"/>
    <w:rsid w:val="00016645"/>
    <w:rsid w:val="00016A6A"/>
    <w:rsid w:val="00016CD3"/>
    <w:rsid w:val="00017770"/>
    <w:rsid w:val="00017B6F"/>
    <w:rsid w:val="00017D88"/>
    <w:rsid w:val="000205A3"/>
    <w:rsid w:val="000205FA"/>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5F7A"/>
    <w:rsid w:val="000262B9"/>
    <w:rsid w:val="0002638C"/>
    <w:rsid w:val="00026552"/>
    <w:rsid w:val="000279F4"/>
    <w:rsid w:val="00030B09"/>
    <w:rsid w:val="00030DE7"/>
    <w:rsid w:val="00031053"/>
    <w:rsid w:val="00032669"/>
    <w:rsid w:val="00032724"/>
    <w:rsid w:val="00032BA2"/>
    <w:rsid w:val="00032C7D"/>
    <w:rsid w:val="00032CB5"/>
    <w:rsid w:val="000335B1"/>
    <w:rsid w:val="00034309"/>
    <w:rsid w:val="0003434A"/>
    <w:rsid w:val="000346E5"/>
    <w:rsid w:val="00034B0D"/>
    <w:rsid w:val="00035057"/>
    <w:rsid w:val="000350E5"/>
    <w:rsid w:val="0003588E"/>
    <w:rsid w:val="00035C7F"/>
    <w:rsid w:val="000360C4"/>
    <w:rsid w:val="0003623E"/>
    <w:rsid w:val="000362E8"/>
    <w:rsid w:val="0003644B"/>
    <w:rsid w:val="000364B3"/>
    <w:rsid w:val="00037A84"/>
    <w:rsid w:val="00037E22"/>
    <w:rsid w:val="00040111"/>
    <w:rsid w:val="000415A8"/>
    <w:rsid w:val="000429C8"/>
    <w:rsid w:val="00042A39"/>
    <w:rsid w:val="00042F2B"/>
    <w:rsid w:val="0004331D"/>
    <w:rsid w:val="00043549"/>
    <w:rsid w:val="000435C3"/>
    <w:rsid w:val="00044714"/>
    <w:rsid w:val="000454A9"/>
    <w:rsid w:val="00045A69"/>
    <w:rsid w:val="00045B9D"/>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28"/>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0E4"/>
    <w:rsid w:val="00075743"/>
    <w:rsid w:val="00075923"/>
    <w:rsid w:val="00077082"/>
    <w:rsid w:val="000773E2"/>
    <w:rsid w:val="00077829"/>
    <w:rsid w:val="0007787B"/>
    <w:rsid w:val="00077EB3"/>
    <w:rsid w:val="000815DF"/>
    <w:rsid w:val="00081A15"/>
    <w:rsid w:val="00081CB8"/>
    <w:rsid w:val="00081E61"/>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60F"/>
    <w:rsid w:val="00096B4F"/>
    <w:rsid w:val="00096C13"/>
    <w:rsid w:val="00096C63"/>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3CA4"/>
    <w:rsid w:val="000D40F2"/>
    <w:rsid w:val="000D4816"/>
    <w:rsid w:val="000D51E3"/>
    <w:rsid w:val="000D569F"/>
    <w:rsid w:val="000D5A17"/>
    <w:rsid w:val="000D5E6F"/>
    <w:rsid w:val="000D69D1"/>
    <w:rsid w:val="000D6E43"/>
    <w:rsid w:val="000D735C"/>
    <w:rsid w:val="000D7700"/>
    <w:rsid w:val="000D7DE9"/>
    <w:rsid w:val="000E0045"/>
    <w:rsid w:val="000E0A10"/>
    <w:rsid w:val="000E1304"/>
    <w:rsid w:val="000E1886"/>
    <w:rsid w:val="000E202F"/>
    <w:rsid w:val="000E25D9"/>
    <w:rsid w:val="000E26BD"/>
    <w:rsid w:val="000E3E94"/>
    <w:rsid w:val="000E4512"/>
    <w:rsid w:val="000E5849"/>
    <w:rsid w:val="000E5854"/>
    <w:rsid w:val="000E58CC"/>
    <w:rsid w:val="000E596C"/>
    <w:rsid w:val="000E5F99"/>
    <w:rsid w:val="000E6167"/>
    <w:rsid w:val="000E6705"/>
    <w:rsid w:val="000E67D0"/>
    <w:rsid w:val="000E683A"/>
    <w:rsid w:val="000E68D4"/>
    <w:rsid w:val="000E6D4B"/>
    <w:rsid w:val="000E7763"/>
    <w:rsid w:val="000E7E69"/>
    <w:rsid w:val="000F07B0"/>
    <w:rsid w:val="000F0BF5"/>
    <w:rsid w:val="000F0C89"/>
    <w:rsid w:val="000F0D32"/>
    <w:rsid w:val="000F13AB"/>
    <w:rsid w:val="000F1AE8"/>
    <w:rsid w:val="000F2230"/>
    <w:rsid w:val="000F2FF6"/>
    <w:rsid w:val="000F3101"/>
    <w:rsid w:val="000F4674"/>
    <w:rsid w:val="000F4E48"/>
    <w:rsid w:val="000F502F"/>
    <w:rsid w:val="000F519D"/>
    <w:rsid w:val="000F5839"/>
    <w:rsid w:val="000F625B"/>
    <w:rsid w:val="000F65D1"/>
    <w:rsid w:val="000F69BC"/>
    <w:rsid w:val="000F7301"/>
    <w:rsid w:val="000F7B04"/>
    <w:rsid w:val="000F7ECB"/>
    <w:rsid w:val="0010051F"/>
    <w:rsid w:val="00100A8C"/>
    <w:rsid w:val="00101573"/>
    <w:rsid w:val="001015E5"/>
    <w:rsid w:val="00101C26"/>
    <w:rsid w:val="00102148"/>
    <w:rsid w:val="00102169"/>
    <w:rsid w:val="001025B8"/>
    <w:rsid w:val="001032B8"/>
    <w:rsid w:val="001033CE"/>
    <w:rsid w:val="0010494F"/>
    <w:rsid w:val="00104A4E"/>
    <w:rsid w:val="001050F1"/>
    <w:rsid w:val="001060FC"/>
    <w:rsid w:val="0010618D"/>
    <w:rsid w:val="00106E03"/>
    <w:rsid w:val="00107310"/>
    <w:rsid w:val="00107590"/>
    <w:rsid w:val="00107D8B"/>
    <w:rsid w:val="00107DF1"/>
    <w:rsid w:val="00110C0D"/>
    <w:rsid w:val="001120F9"/>
    <w:rsid w:val="00112446"/>
    <w:rsid w:val="001125BF"/>
    <w:rsid w:val="0011270A"/>
    <w:rsid w:val="00112950"/>
    <w:rsid w:val="00113DF7"/>
    <w:rsid w:val="0011435E"/>
    <w:rsid w:val="001143C0"/>
    <w:rsid w:val="001144FC"/>
    <w:rsid w:val="00114518"/>
    <w:rsid w:val="001149BC"/>
    <w:rsid w:val="00114EEF"/>
    <w:rsid w:val="0011515C"/>
    <w:rsid w:val="00115812"/>
    <w:rsid w:val="00115D5B"/>
    <w:rsid w:val="00116429"/>
    <w:rsid w:val="00116B3E"/>
    <w:rsid w:val="0011788C"/>
    <w:rsid w:val="00117914"/>
    <w:rsid w:val="00117F96"/>
    <w:rsid w:val="001214AE"/>
    <w:rsid w:val="0012218B"/>
    <w:rsid w:val="00122190"/>
    <w:rsid w:val="0012244D"/>
    <w:rsid w:val="0012277A"/>
    <w:rsid w:val="00122A4E"/>
    <w:rsid w:val="0012325B"/>
    <w:rsid w:val="0012358F"/>
    <w:rsid w:val="00123649"/>
    <w:rsid w:val="00123B9C"/>
    <w:rsid w:val="00123EF0"/>
    <w:rsid w:val="0012426A"/>
    <w:rsid w:val="00124716"/>
    <w:rsid w:val="00124776"/>
    <w:rsid w:val="00124C0A"/>
    <w:rsid w:val="001256D0"/>
    <w:rsid w:val="00125A65"/>
    <w:rsid w:val="00125D1C"/>
    <w:rsid w:val="0012615B"/>
    <w:rsid w:val="001266E8"/>
    <w:rsid w:val="00126745"/>
    <w:rsid w:val="00126A45"/>
    <w:rsid w:val="00126B6C"/>
    <w:rsid w:val="00126B70"/>
    <w:rsid w:val="00126E1A"/>
    <w:rsid w:val="001274DA"/>
    <w:rsid w:val="00130357"/>
    <w:rsid w:val="001305D4"/>
    <w:rsid w:val="0013063F"/>
    <w:rsid w:val="00130B6C"/>
    <w:rsid w:val="00130F62"/>
    <w:rsid w:val="001315AA"/>
    <w:rsid w:val="001319D3"/>
    <w:rsid w:val="00131AFF"/>
    <w:rsid w:val="00132285"/>
    <w:rsid w:val="001323BE"/>
    <w:rsid w:val="00132682"/>
    <w:rsid w:val="00132F25"/>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F1"/>
    <w:rsid w:val="00144FDD"/>
    <w:rsid w:val="00145855"/>
    <w:rsid w:val="00145C44"/>
    <w:rsid w:val="00145ED2"/>
    <w:rsid w:val="0014641A"/>
    <w:rsid w:val="00146ECB"/>
    <w:rsid w:val="0014704B"/>
    <w:rsid w:val="00147BA1"/>
    <w:rsid w:val="00150BB0"/>
    <w:rsid w:val="0015104A"/>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147"/>
    <w:rsid w:val="00175368"/>
    <w:rsid w:val="001757AD"/>
    <w:rsid w:val="00175E6E"/>
    <w:rsid w:val="0017652E"/>
    <w:rsid w:val="00177C9A"/>
    <w:rsid w:val="001803DC"/>
    <w:rsid w:val="001804A1"/>
    <w:rsid w:val="001806D8"/>
    <w:rsid w:val="001806DB"/>
    <w:rsid w:val="0018086F"/>
    <w:rsid w:val="00180E46"/>
    <w:rsid w:val="001811FC"/>
    <w:rsid w:val="00181236"/>
    <w:rsid w:val="00182E6B"/>
    <w:rsid w:val="00183885"/>
    <w:rsid w:val="00183928"/>
    <w:rsid w:val="00183976"/>
    <w:rsid w:val="00183EAD"/>
    <w:rsid w:val="00184885"/>
    <w:rsid w:val="001854AA"/>
    <w:rsid w:val="0018567F"/>
    <w:rsid w:val="0018644C"/>
    <w:rsid w:val="001868E3"/>
    <w:rsid w:val="0019036D"/>
    <w:rsid w:val="001903EB"/>
    <w:rsid w:val="00190C7B"/>
    <w:rsid w:val="00190CAB"/>
    <w:rsid w:val="00190FFA"/>
    <w:rsid w:val="0019163E"/>
    <w:rsid w:val="00191F14"/>
    <w:rsid w:val="00192167"/>
    <w:rsid w:val="00192788"/>
    <w:rsid w:val="00194778"/>
    <w:rsid w:val="00194832"/>
    <w:rsid w:val="00195760"/>
    <w:rsid w:val="00195DA1"/>
    <w:rsid w:val="00195DB4"/>
    <w:rsid w:val="00195E1F"/>
    <w:rsid w:val="001966C3"/>
    <w:rsid w:val="00197078"/>
    <w:rsid w:val="00197BCB"/>
    <w:rsid w:val="00197D9E"/>
    <w:rsid w:val="001A0695"/>
    <w:rsid w:val="001A076D"/>
    <w:rsid w:val="001A0EE5"/>
    <w:rsid w:val="001A146E"/>
    <w:rsid w:val="001A1CBF"/>
    <w:rsid w:val="001A373C"/>
    <w:rsid w:val="001A3779"/>
    <w:rsid w:val="001A4588"/>
    <w:rsid w:val="001A45C9"/>
    <w:rsid w:val="001A4F4F"/>
    <w:rsid w:val="001A5125"/>
    <w:rsid w:val="001A5F89"/>
    <w:rsid w:val="001A66DC"/>
    <w:rsid w:val="001A6BC4"/>
    <w:rsid w:val="001A6C4F"/>
    <w:rsid w:val="001A75EB"/>
    <w:rsid w:val="001A7FF7"/>
    <w:rsid w:val="001B0269"/>
    <w:rsid w:val="001B040D"/>
    <w:rsid w:val="001B05AE"/>
    <w:rsid w:val="001B1B07"/>
    <w:rsid w:val="001B243C"/>
    <w:rsid w:val="001B3183"/>
    <w:rsid w:val="001B3A11"/>
    <w:rsid w:val="001B4152"/>
    <w:rsid w:val="001B45A8"/>
    <w:rsid w:val="001B47E9"/>
    <w:rsid w:val="001B4872"/>
    <w:rsid w:val="001B4D09"/>
    <w:rsid w:val="001B50C6"/>
    <w:rsid w:val="001B5913"/>
    <w:rsid w:val="001B59B3"/>
    <w:rsid w:val="001B6338"/>
    <w:rsid w:val="001B6902"/>
    <w:rsid w:val="001B6D32"/>
    <w:rsid w:val="001B6ED5"/>
    <w:rsid w:val="001B73CC"/>
    <w:rsid w:val="001C0033"/>
    <w:rsid w:val="001C0974"/>
    <w:rsid w:val="001C0C88"/>
    <w:rsid w:val="001C0DAE"/>
    <w:rsid w:val="001C1CF7"/>
    <w:rsid w:val="001C21E9"/>
    <w:rsid w:val="001C280F"/>
    <w:rsid w:val="001C2EE7"/>
    <w:rsid w:val="001C3052"/>
    <w:rsid w:val="001C3546"/>
    <w:rsid w:val="001C3555"/>
    <w:rsid w:val="001C3A3F"/>
    <w:rsid w:val="001C4702"/>
    <w:rsid w:val="001C5501"/>
    <w:rsid w:val="001C56CA"/>
    <w:rsid w:val="001C61A3"/>
    <w:rsid w:val="001C71C9"/>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6C1C"/>
    <w:rsid w:val="00207069"/>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863"/>
    <w:rsid w:val="00221D93"/>
    <w:rsid w:val="002223C3"/>
    <w:rsid w:val="0022261C"/>
    <w:rsid w:val="00222B67"/>
    <w:rsid w:val="00222D66"/>
    <w:rsid w:val="00222FCD"/>
    <w:rsid w:val="00223C67"/>
    <w:rsid w:val="002248E1"/>
    <w:rsid w:val="0022520D"/>
    <w:rsid w:val="00225597"/>
    <w:rsid w:val="002265A5"/>
    <w:rsid w:val="002265CB"/>
    <w:rsid w:val="0022679D"/>
    <w:rsid w:val="00226835"/>
    <w:rsid w:val="0022705E"/>
    <w:rsid w:val="0022727F"/>
    <w:rsid w:val="00227A68"/>
    <w:rsid w:val="00227EE1"/>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45"/>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BF7"/>
    <w:rsid w:val="00251C65"/>
    <w:rsid w:val="00251CFA"/>
    <w:rsid w:val="00251FDF"/>
    <w:rsid w:val="0025225B"/>
    <w:rsid w:val="00252545"/>
    <w:rsid w:val="00252568"/>
    <w:rsid w:val="00252709"/>
    <w:rsid w:val="0025273D"/>
    <w:rsid w:val="002527B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266"/>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31E"/>
    <w:rsid w:val="00265EA2"/>
    <w:rsid w:val="00266B47"/>
    <w:rsid w:val="00266C89"/>
    <w:rsid w:val="002672CE"/>
    <w:rsid w:val="002675A1"/>
    <w:rsid w:val="002678B2"/>
    <w:rsid w:val="0027004A"/>
    <w:rsid w:val="002702A8"/>
    <w:rsid w:val="00270704"/>
    <w:rsid w:val="00270B18"/>
    <w:rsid w:val="00270CB7"/>
    <w:rsid w:val="00270ECC"/>
    <w:rsid w:val="00270F0D"/>
    <w:rsid w:val="00271236"/>
    <w:rsid w:val="002712C6"/>
    <w:rsid w:val="002715F5"/>
    <w:rsid w:val="00271B92"/>
    <w:rsid w:val="00271CB5"/>
    <w:rsid w:val="002723C5"/>
    <w:rsid w:val="00272536"/>
    <w:rsid w:val="00272EB2"/>
    <w:rsid w:val="00273875"/>
    <w:rsid w:val="002749BC"/>
    <w:rsid w:val="002751DF"/>
    <w:rsid w:val="0027544B"/>
    <w:rsid w:val="00275643"/>
    <w:rsid w:val="00275CC9"/>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465"/>
    <w:rsid w:val="00286BB0"/>
    <w:rsid w:val="00286D1D"/>
    <w:rsid w:val="00287492"/>
    <w:rsid w:val="002875D4"/>
    <w:rsid w:val="00290C81"/>
    <w:rsid w:val="00290FF3"/>
    <w:rsid w:val="002913D4"/>
    <w:rsid w:val="00291534"/>
    <w:rsid w:val="00291603"/>
    <w:rsid w:val="00291B83"/>
    <w:rsid w:val="0029244F"/>
    <w:rsid w:val="00292AE0"/>
    <w:rsid w:val="00292E98"/>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E095D"/>
    <w:rsid w:val="002E2220"/>
    <w:rsid w:val="002E301E"/>
    <w:rsid w:val="002E30BA"/>
    <w:rsid w:val="002E3311"/>
    <w:rsid w:val="002E3353"/>
    <w:rsid w:val="002E37E8"/>
    <w:rsid w:val="002E385A"/>
    <w:rsid w:val="002E4272"/>
    <w:rsid w:val="002E4A4A"/>
    <w:rsid w:val="002E515D"/>
    <w:rsid w:val="002E5531"/>
    <w:rsid w:val="002E7011"/>
    <w:rsid w:val="002E75D7"/>
    <w:rsid w:val="002E7A34"/>
    <w:rsid w:val="002F0779"/>
    <w:rsid w:val="002F0FC5"/>
    <w:rsid w:val="002F1011"/>
    <w:rsid w:val="002F16B8"/>
    <w:rsid w:val="002F1C8C"/>
    <w:rsid w:val="002F1F72"/>
    <w:rsid w:val="002F28ED"/>
    <w:rsid w:val="002F2E44"/>
    <w:rsid w:val="002F2E4A"/>
    <w:rsid w:val="002F3077"/>
    <w:rsid w:val="002F3CD9"/>
    <w:rsid w:val="002F57EA"/>
    <w:rsid w:val="002F5841"/>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41F"/>
    <w:rsid w:val="00305A13"/>
    <w:rsid w:val="00305A5F"/>
    <w:rsid w:val="00305EFE"/>
    <w:rsid w:val="003066C1"/>
    <w:rsid w:val="00306729"/>
    <w:rsid w:val="00306902"/>
    <w:rsid w:val="00306EB8"/>
    <w:rsid w:val="00307554"/>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22FC"/>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603"/>
    <w:rsid w:val="00337B74"/>
    <w:rsid w:val="00340044"/>
    <w:rsid w:val="00340694"/>
    <w:rsid w:val="0034118C"/>
    <w:rsid w:val="00341DA3"/>
    <w:rsid w:val="003424BE"/>
    <w:rsid w:val="00342906"/>
    <w:rsid w:val="00342CCB"/>
    <w:rsid w:val="0034342D"/>
    <w:rsid w:val="00345188"/>
    <w:rsid w:val="00345B41"/>
    <w:rsid w:val="003461A5"/>
    <w:rsid w:val="0034635A"/>
    <w:rsid w:val="003464A2"/>
    <w:rsid w:val="003472A9"/>
    <w:rsid w:val="003476B3"/>
    <w:rsid w:val="00350A2E"/>
    <w:rsid w:val="00350AFC"/>
    <w:rsid w:val="00350B8F"/>
    <w:rsid w:val="00351129"/>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45E"/>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775"/>
    <w:rsid w:val="00367B3C"/>
    <w:rsid w:val="00370024"/>
    <w:rsid w:val="00370547"/>
    <w:rsid w:val="003746B1"/>
    <w:rsid w:val="003746FE"/>
    <w:rsid w:val="0037487E"/>
    <w:rsid w:val="0037520A"/>
    <w:rsid w:val="00375A72"/>
    <w:rsid w:val="00375AA5"/>
    <w:rsid w:val="00375BB0"/>
    <w:rsid w:val="00375E6C"/>
    <w:rsid w:val="00375F1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6C"/>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394"/>
    <w:rsid w:val="003A59FD"/>
    <w:rsid w:val="003A5E3D"/>
    <w:rsid w:val="003A62B4"/>
    <w:rsid w:val="003A64B0"/>
    <w:rsid w:val="003A6CB3"/>
    <w:rsid w:val="003A6D66"/>
    <w:rsid w:val="003A6F40"/>
    <w:rsid w:val="003A729A"/>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41"/>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E10"/>
    <w:rsid w:val="003C51E7"/>
    <w:rsid w:val="003C6ADC"/>
    <w:rsid w:val="003C74C1"/>
    <w:rsid w:val="003C76F2"/>
    <w:rsid w:val="003D03B1"/>
    <w:rsid w:val="003D0A47"/>
    <w:rsid w:val="003D0DFF"/>
    <w:rsid w:val="003D0ECF"/>
    <w:rsid w:val="003D1475"/>
    <w:rsid w:val="003D14DC"/>
    <w:rsid w:val="003D1862"/>
    <w:rsid w:val="003D1887"/>
    <w:rsid w:val="003D1CFC"/>
    <w:rsid w:val="003D374F"/>
    <w:rsid w:val="003D3783"/>
    <w:rsid w:val="003D3855"/>
    <w:rsid w:val="003D4286"/>
    <w:rsid w:val="003D4324"/>
    <w:rsid w:val="003D4F3B"/>
    <w:rsid w:val="003D54AC"/>
    <w:rsid w:val="003D63AE"/>
    <w:rsid w:val="003D643B"/>
    <w:rsid w:val="003D661F"/>
    <w:rsid w:val="003D73F9"/>
    <w:rsid w:val="003D7A9D"/>
    <w:rsid w:val="003E026E"/>
    <w:rsid w:val="003E0EBC"/>
    <w:rsid w:val="003E1260"/>
    <w:rsid w:val="003E1362"/>
    <w:rsid w:val="003E15AA"/>
    <w:rsid w:val="003E18EA"/>
    <w:rsid w:val="003E20D4"/>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2BEB"/>
    <w:rsid w:val="0040312B"/>
    <w:rsid w:val="00403E05"/>
    <w:rsid w:val="00403F36"/>
    <w:rsid w:val="00403F3D"/>
    <w:rsid w:val="00404539"/>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4FA7"/>
    <w:rsid w:val="004156A9"/>
    <w:rsid w:val="004162CD"/>
    <w:rsid w:val="00416671"/>
    <w:rsid w:val="00417397"/>
    <w:rsid w:val="0041759A"/>
    <w:rsid w:val="00417940"/>
    <w:rsid w:val="004203C3"/>
    <w:rsid w:val="004206EB"/>
    <w:rsid w:val="00420E9D"/>
    <w:rsid w:val="00420FCC"/>
    <w:rsid w:val="00421F7D"/>
    <w:rsid w:val="004223B4"/>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3E1F"/>
    <w:rsid w:val="00434334"/>
    <w:rsid w:val="004347C9"/>
    <w:rsid w:val="004349B2"/>
    <w:rsid w:val="00434D9E"/>
    <w:rsid w:val="0043583A"/>
    <w:rsid w:val="00435B76"/>
    <w:rsid w:val="00436397"/>
    <w:rsid w:val="004369D6"/>
    <w:rsid w:val="00437BB4"/>
    <w:rsid w:val="0044036E"/>
    <w:rsid w:val="004406EF"/>
    <w:rsid w:val="00440AC1"/>
    <w:rsid w:val="00441161"/>
    <w:rsid w:val="0044164A"/>
    <w:rsid w:val="0044208B"/>
    <w:rsid w:val="004423A5"/>
    <w:rsid w:val="004425C4"/>
    <w:rsid w:val="0044277F"/>
    <w:rsid w:val="00442D26"/>
    <w:rsid w:val="004433AE"/>
    <w:rsid w:val="004433F4"/>
    <w:rsid w:val="00443621"/>
    <w:rsid w:val="00443818"/>
    <w:rsid w:val="00443848"/>
    <w:rsid w:val="004444AB"/>
    <w:rsid w:val="004444B8"/>
    <w:rsid w:val="00444670"/>
    <w:rsid w:val="00444831"/>
    <w:rsid w:val="00444C40"/>
    <w:rsid w:val="00445215"/>
    <w:rsid w:val="004465D0"/>
    <w:rsid w:val="004465D2"/>
    <w:rsid w:val="00446F99"/>
    <w:rsid w:val="004472C0"/>
    <w:rsid w:val="00447317"/>
    <w:rsid w:val="00447717"/>
    <w:rsid w:val="004504C9"/>
    <w:rsid w:val="00451DA2"/>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490"/>
    <w:rsid w:val="00463876"/>
    <w:rsid w:val="00463C01"/>
    <w:rsid w:val="004644F2"/>
    <w:rsid w:val="00464FBA"/>
    <w:rsid w:val="0046540F"/>
    <w:rsid w:val="00465BA3"/>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88B"/>
    <w:rsid w:val="004749F9"/>
    <w:rsid w:val="00474AED"/>
    <w:rsid w:val="00474B07"/>
    <w:rsid w:val="00474EEB"/>
    <w:rsid w:val="00474FE5"/>
    <w:rsid w:val="004753C5"/>
    <w:rsid w:val="004753FB"/>
    <w:rsid w:val="004756E9"/>
    <w:rsid w:val="00476AA3"/>
    <w:rsid w:val="00476B05"/>
    <w:rsid w:val="00476E58"/>
    <w:rsid w:val="00480D4E"/>
    <w:rsid w:val="00481232"/>
    <w:rsid w:val="00481250"/>
    <w:rsid w:val="0048230C"/>
    <w:rsid w:val="004825A3"/>
    <w:rsid w:val="00482814"/>
    <w:rsid w:val="00482B2D"/>
    <w:rsid w:val="00482E52"/>
    <w:rsid w:val="0048413B"/>
    <w:rsid w:val="004845B3"/>
    <w:rsid w:val="00484862"/>
    <w:rsid w:val="00484A20"/>
    <w:rsid w:val="00484B48"/>
    <w:rsid w:val="00484C1C"/>
    <w:rsid w:val="00484C7E"/>
    <w:rsid w:val="00485D94"/>
    <w:rsid w:val="00487756"/>
    <w:rsid w:val="00487E6A"/>
    <w:rsid w:val="00487F52"/>
    <w:rsid w:val="0049011D"/>
    <w:rsid w:val="0049092C"/>
    <w:rsid w:val="004914C8"/>
    <w:rsid w:val="004917DA"/>
    <w:rsid w:val="00491AD9"/>
    <w:rsid w:val="004921DB"/>
    <w:rsid w:val="00492A04"/>
    <w:rsid w:val="00493100"/>
    <w:rsid w:val="00493F5C"/>
    <w:rsid w:val="00493FB6"/>
    <w:rsid w:val="0049425C"/>
    <w:rsid w:val="004942EA"/>
    <w:rsid w:val="00494D2E"/>
    <w:rsid w:val="0049651F"/>
    <w:rsid w:val="00496778"/>
    <w:rsid w:val="004968EE"/>
    <w:rsid w:val="00496F77"/>
    <w:rsid w:val="00496FBC"/>
    <w:rsid w:val="004972C2"/>
    <w:rsid w:val="004976DB"/>
    <w:rsid w:val="004A03C6"/>
    <w:rsid w:val="004A1009"/>
    <w:rsid w:val="004A12D1"/>
    <w:rsid w:val="004A12D8"/>
    <w:rsid w:val="004A25E2"/>
    <w:rsid w:val="004A33DC"/>
    <w:rsid w:val="004A341F"/>
    <w:rsid w:val="004A3685"/>
    <w:rsid w:val="004A537E"/>
    <w:rsid w:val="004A5920"/>
    <w:rsid w:val="004A5D39"/>
    <w:rsid w:val="004A5DDF"/>
    <w:rsid w:val="004A6856"/>
    <w:rsid w:val="004A6DFB"/>
    <w:rsid w:val="004B0935"/>
    <w:rsid w:val="004B0C64"/>
    <w:rsid w:val="004B0E3E"/>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459C"/>
    <w:rsid w:val="004D5395"/>
    <w:rsid w:val="004D59D7"/>
    <w:rsid w:val="004D5A8A"/>
    <w:rsid w:val="004D5AC3"/>
    <w:rsid w:val="004D65B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242"/>
    <w:rsid w:val="004F6579"/>
    <w:rsid w:val="004F6611"/>
    <w:rsid w:val="004F6C74"/>
    <w:rsid w:val="004F77A9"/>
    <w:rsid w:val="004F78D7"/>
    <w:rsid w:val="004F7A84"/>
    <w:rsid w:val="004F7FB1"/>
    <w:rsid w:val="005000F1"/>
    <w:rsid w:val="00500ECB"/>
    <w:rsid w:val="00501332"/>
    <w:rsid w:val="00501367"/>
    <w:rsid w:val="00502423"/>
    <w:rsid w:val="00502F60"/>
    <w:rsid w:val="005032DF"/>
    <w:rsid w:val="00503664"/>
    <w:rsid w:val="00503FC8"/>
    <w:rsid w:val="005047A0"/>
    <w:rsid w:val="00504E96"/>
    <w:rsid w:val="0050500F"/>
    <w:rsid w:val="00506328"/>
    <w:rsid w:val="00506367"/>
    <w:rsid w:val="005064D0"/>
    <w:rsid w:val="005076FB"/>
    <w:rsid w:val="00507F8C"/>
    <w:rsid w:val="005101F1"/>
    <w:rsid w:val="00510A60"/>
    <w:rsid w:val="005115A0"/>
    <w:rsid w:val="005115C5"/>
    <w:rsid w:val="005116D8"/>
    <w:rsid w:val="005117C0"/>
    <w:rsid w:val="00511C17"/>
    <w:rsid w:val="005120C4"/>
    <w:rsid w:val="005120CB"/>
    <w:rsid w:val="005120D5"/>
    <w:rsid w:val="00512121"/>
    <w:rsid w:val="005124FF"/>
    <w:rsid w:val="00512641"/>
    <w:rsid w:val="00512A3A"/>
    <w:rsid w:val="00512F56"/>
    <w:rsid w:val="00513B8C"/>
    <w:rsid w:val="00513BCD"/>
    <w:rsid w:val="0051435C"/>
    <w:rsid w:val="005145D0"/>
    <w:rsid w:val="00514CDB"/>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289"/>
    <w:rsid w:val="005276CB"/>
    <w:rsid w:val="00527851"/>
    <w:rsid w:val="0052788D"/>
    <w:rsid w:val="00527894"/>
    <w:rsid w:val="00527B41"/>
    <w:rsid w:val="00527F36"/>
    <w:rsid w:val="00530466"/>
    <w:rsid w:val="0053074A"/>
    <w:rsid w:val="00531535"/>
    <w:rsid w:val="00531F7B"/>
    <w:rsid w:val="0053295F"/>
    <w:rsid w:val="00532DE4"/>
    <w:rsid w:val="00532F08"/>
    <w:rsid w:val="005340E3"/>
    <w:rsid w:val="005341AC"/>
    <w:rsid w:val="0053467E"/>
    <w:rsid w:val="00534A3D"/>
    <w:rsid w:val="00534C0E"/>
    <w:rsid w:val="00534C5C"/>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6464"/>
    <w:rsid w:val="005474B6"/>
    <w:rsid w:val="005501DA"/>
    <w:rsid w:val="00550407"/>
    <w:rsid w:val="00550430"/>
    <w:rsid w:val="00550464"/>
    <w:rsid w:val="00551684"/>
    <w:rsid w:val="00551860"/>
    <w:rsid w:val="005519E1"/>
    <w:rsid w:val="00551A7B"/>
    <w:rsid w:val="00551DC3"/>
    <w:rsid w:val="005520D7"/>
    <w:rsid w:val="00552796"/>
    <w:rsid w:val="005529FC"/>
    <w:rsid w:val="005536D9"/>
    <w:rsid w:val="005537A5"/>
    <w:rsid w:val="00554509"/>
    <w:rsid w:val="00554561"/>
    <w:rsid w:val="0055560A"/>
    <w:rsid w:val="00555925"/>
    <w:rsid w:val="00556610"/>
    <w:rsid w:val="00556FA3"/>
    <w:rsid w:val="00557837"/>
    <w:rsid w:val="00557A65"/>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3BE"/>
    <w:rsid w:val="00570DE5"/>
    <w:rsid w:val="0057173E"/>
    <w:rsid w:val="00571BE2"/>
    <w:rsid w:val="00571CDC"/>
    <w:rsid w:val="00571CF8"/>
    <w:rsid w:val="005723DB"/>
    <w:rsid w:val="00572C04"/>
    <w:rsid w:val="00572F67"/>
    <w:rsid w:val="0057345E"/>
    <w:rsid w:val="00573568"/>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AD6"/>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966"/>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2E1D"/>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78"/>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20F"/>
    <w:rsid w:val="005C0F22"/>
    <w:rsid w:val="005C1E34"/>
    <w:rsid w:val="005C2E82"/>
    <w:rsid w:val="005C312F"/>
    <w:rsid w:val="005C3472"/>
    <w:rsid w:val="005C3516"/>
    <w:rsid w:val="005C36A8"/>
    <w:rsid w:val="005C3B82"/>
    <w:rsid w:val="005C3DCB"/>
    <w:rsid w:val="005C4386"/>
    <w:rsid w:val="005C452C"/>
    <w:rsid w:val="005C4B90"/>
    <w:rsid w:val="005C50B8"/>
    <w:rsid w:val="005C5D40"/>
    <w:rsid w:val="005C6DD8"/>
    <w:rsid w:val="005C6DDC"/>
    <w:rsid w:val="005C6E25"/>
    <w:rsid w:val="005C70F0"/>
    <w:rsid w:val="005D0268"/>
    <w:rsid w:val="005D0AAB"/>
    <w:rsid w:val="005D1530"/>
    <w:rsid w:val="005D1B21"/>
    <w:rsid w:val="005D21BB"/>
    <w:rsid w:val="005D2D92"/>
    <w:rsid w:val="005D30B4"/>
    <w:rsid w:val="005D3879"/>
    <w:rsid w:val="005D4B10"/>
    <w:rsid w:val="005D4C37"/>
    <w:rsid w:val="005D51F3"/>
    <w:rsid w:val="005D5CBC"/>
    <w:rsid w:val="005D5F26"/>
    <w:rsid w:val="005D652D"/>
    <w:rsid w:val="005D6E82"/>
    <w:rsid w:val="005D70A1"/>
    <w:rsid w:val="005D7129"/>
    <w:rsid w:val="005D7661"/>
    <w:rsid w:val="005D7A30"/>
    <w:rsid w:val="005D7D7D"/>
    <w:rsid w:val="005D7EE3"/>
    <w:rsid w:val="005E0260"/>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0FE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B30"/>
    <w:rsid w:val="00600CDA"/>
    <w:rsid w:val="00601079"/>
    <w:rsid w:val="006016D8"/>
    <w:rsid w:val="00602244"/>
    <w:rsid w:val="00603034"/>
    <w:rsid w:val="00603309"/>
    <w:rsid w:val="0060383D"/>
    <w:rsid w:val="0060391A"/>
    <w:rsid w:val="00603A29"/>
    <w:rsid w:val="0060402D"/>
    <w:rsid w:val="00604613"/>
    <w:rsid w:val="00604D34"/>
    <w:rsid w:val="00604E10"/>
    <w:rsid w:val="006052E2"/>
    <w:rsid w:val="00606370"/>
    <w:rsid w:val="00606A5C"/>
    <w:rsid w:val="00606BFC"/>
    <w:rsid w:val="00606C58"/>
    <w:rsid w:val="00606D16"/>
    <w:rsid w:val="00606ECD"/>
    <w:rsid w:val="006071F4"/>
    <w:rsid w:val="00610733"/>
    <w:rsid w:val="0061073A"/>
    <w:rsid w:val="00611479"/>
    <w:rsid w:val="00611682"/>
    <w:rsid w:val="00611868"/>
    <w:rsid w:val="00611F80"/>
    <w:rsid w:val="00612794"/>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1FED"/>
    <w:rsid w:val="006238E2"/>
    <w:rsid w:val="00623BD9"/>
    <w:rsid w:val="0062473D"/>
    <w:rsid w:val="00624B9C"/>
    <w:rsid w:val="00624FA4"/>
    <w:rsid w:val="00625FC8"/>
    <w:rsid w:val="00626E08"/>
    <w:rsid w:val="006270CA"/>
    <w:rsid w:val="006270FD"/>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499B"/>
    <w:rsid w:val="00655E30"/>
    <w:rsid w:val="00657DC4"/>
    <w:rsid w:val="00660018"/>
    <w:rsid w:val="00660CA5"/>
    <w:rsid w:val="00660DDC"/>
    <w:rsid w:val="00660E40"/>
    <w:rsid w:val="00660E77"/>
    <w:rsid w:val="006611A8"/>
    <w:rsid w:val="006611CA"/>
    <w:rsid w:val="006611EA"/>
    <w:rsid w:val="00661406"/>
    <w:rsid w:val="0066183D"/>
    <w:rsid w:val="0066185B"/>
    <w:rsid w:val="0066195A"/>
    <w:rsid w:val="00661E09"/>
    <w:rsid w:val="00661F68"/>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501"/>
    <w:rsid w:val="0066761D"/>
    <w:rsid w:val="00667BD9"/>
    <w:rsid w:val="00667E35"/>
    <w:rsid w:val="006702B8"/>
    <w:rsid w:val="006709A3"/>
    <w:rsid w:val="00670C03"/>
    <w:rsid w:val="0067199A"/>
    <w:rsid w:val="00671D38"/>
    <w:rsid w:val="00672CB8"/>
    <w:rsid w:val="00673611"/>
    <w:rsid w:val="0067368D"/>
    <w:rsid w:val="00673B1F"/>
    <w:rsid w:val="00673D05"/>
    <w:rsid w:val="00673FCD"/>
    <w:rsid w:val="006741F1"/>
    <w:rsid w:val="00674D9B"/>
    <w:rsid w:val="006753ED"/>
    <w:rsid w:val="00675A4E"/>
    <w:rsid w:val="00675B22"/>
    <w:rsid w:val="0067670F"/>
    <w:rsid w:val="006773E0"/>
    <w:rsid w:val="00677555"/>
    <w:rsid w:val="00677BE8"/>
    <w:rsid w:val="00677F7F"/>
    <w:rsid w:val="0068000F"/>
    <w:rsid w:val="00680ACB"/>
    <w:rsid w:val="00680E5A"/>
    <w:rsid w:val="006817FC"/>
    <w:rsid w:val="00681A4D"/>
    <w:rsid w:val="00681FA7"/>
    <w:rsid w:val="00682A41"/>
    <w:rsid w:val="006834CE"/>
    <w:rsid w:val="00683508"/>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B63"/>
    <w:rsid w:val="00696F66"/>
    <w:rsid w:val="006A0127"/>
    <w:rsid w:val="006A1583"/>
    <w:rsid w:val="006A1B1A"/>
    <w:rsid w:val="006A2034"/>
    <w:rsid w:val="006A2629"/>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8AF"/>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C7B89"/>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3C24"/>
    <w:rsid w:val="0070429F"/>
    <w:rsid w:val="0070538E"/>
    <w:rsid w:val="00705CC1"/>
    <w:rsid w:val="00706D2C"/>
    <w:rsid w:val="00706DA3"/>
    <w:rsid w:val="00706DFD"/>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4C8A"/>
    <w:rsid w:val="0072507C"/>
    <w:rsid w:val="007254B7"/>
    <w:rsid w:val="007255A1"/>
    <w:rsid w:val="0072660A"/>
    <w:rsid w:val="00726D34"/>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4BB"/>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1CF5"/>
    <w:rsid w:val="00752287"/>
    <w:rsid w:val="00752C30"/>
    <w:rsid w:val="00752DBF"/>
    <w:rsid w:val="00753275"/>
    <w:rsid w:val="00753677"/>
    <w:rsid w:val="00753824"/>
    <w:rsid w:val="00754501"/>
    <w:rsid w:val="007548BC"/>
    <w:rsid w:val="00754A42"/>
    <w:rsid w:val="00754C82"/>
    <w:rsid w:val="00754EAE"/>
    <w:rsid w:val="00754F37"/>
    <w:rsid w:val="00754FD1"/>
    <w:rsid w:val="00755061"/>
    <w:rsid w:val="00755E09"/>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F72"/>
    <w:rsid w:val="007701C1"/>
    <w:rsid w:val="0077042D"/>
    <w:rsid w:val="007706DE"/>
    <w:rsid w:val="00770C1D"/>
    <w:rsid w:val="00770C93"/>
    <w:rsid w:val="00771092"/>
    <w:rsid w:val="00771557"/>
    <w:rsid w:val="007715C1"/>
    <w:rsid w:val="007718C4"/>
    <w:rsid w:val="007718E3"/>
    <w:rsid w:val="00771A8F"/>
    <w:rsid w:val="00771B3C"/>
    <w:rsid w:val="00771B44"/>
    <w:rsid w:val="00771EAE"/>
    <w:rsid w:val="007723AE"/>
    <w:rsid w:val="007730C7"/>
    <w:rsid w:val="00773127"/>
    <w:rsid w:val="0077353D"/>
    <w:rsid w:val="00774140"/>
    <w:rsid w:val="00774A8E"/>
    <w:rsid w:val="00774F6F"/>
    <w:rsid w:val="00775567"/>
    <w:rsid w:val="00775736"/>
    <w:rsid w:val="007761EC"/>
    <w:rsid w:val="0077697A"/>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3C5"/>
    <w:rsid w:val="00787DE0"/>
    <w:rsid w:val="00787F8A"/>
    <w:rsid w:val="007904FB"/>
    <w:rsid w:val="007908DA"/>
    <w:rsid w:val="00790A3F"/>
    <w:rsid w:val="00790EF0"/>
    <w:rsid w:val="0079100F"/>
    <w:rsid w:val="007910BB"/>
    <w:rsid w:val="00791862"/>
    <w:rsid w:val="00791A65"/>
    <w:rsid w:val="00791A72"/>
    <w:rsid w:val="00791C21"/>
    <w:rsid w:val="00791CE3"/>
    <w:rsid w:val="00791EB9"/>
    <w:rsid w:val="00792165"/>
    <w:rsid w:val="00792730"/>
    <w:rsid w:val="007927AB"/>
    <w:rsid w:val="0079306E"/>
    <w:rsid w:val="007931FF"/>
    <w:rsid w:val="007950B3"/>
    <w:rsid w:val="00795AC4"/>
    <w:rsid w:val="00795D07"/>
    <w:rsid w:val="007960C6"/>
    <w:rsid w:val="00796E4F"/>
    <w:rsid w:val="00797B59"/>
    <w:rsid w:val="007A036B"/>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243"/>
    <w:rsid w:val="007A7387"/>
    <w:rsid w:val="007A75BB"/>
    <w:rsid w:val="007A79C4"/>
    <w:rsid w:val="007A7A10"/>
    <w:rsid w:val="007A7F41"/>
    <w:rsid w:val="007B0097"/>
    <w:rsid w:val="007B0169"/>
    <w:rsid w:val="007B07ED"/>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5F8F"/>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21F"/>
    <w:rsid w:val="007D05E1"/>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08A"/>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12D"/>
    <w:rsid w:val="00806455"/>
    <w:rsid w:val="00807BA4"/>
    <w:rsid w:val="00811004"/>
    <w:rsid w:val="0081151C"/>
    <w:rsid w:val="008116BB"/>
    <w:rsid w:val="008122C0"/>
    <w:rsid w:val="008126CF"/>
    <w:rsid w:val="00812E63"/>
    <w:rsid w:val="00812EA5"/>
    <w:rsid w:val="008130B3"/>
    <w:rsid w:val="008133E2"/>
    <w:rsid w:val="008138B1"/>
    <w:rsid w:val="00813F5A"/>
    <w:rsid w:val="00814C4F"/>
    <w:rsid w:val="008160FB"/>
    <w:rsid w:val="00816337"/>
    <w:rsid w:val="008204FD"/>
    <w:rsid w:val="00820630"/>
    <w:rsid w:val="00820961"/>
    <w:rsid w:val="00822320"/>
    <w:rsid w:val="008227B0"/>
    <w:rsid w:val="0082307C"/>
    <w:rsid w:val="00823239"/>
    <w:rsid w:val="0082323B"/>
    <w:rsid w:val="0082347A"/>
    <w:rsid w:val="008239DB"/>
    <w:rsid w:val="008242EE"/>
    <w:rsid w:val="0082480D"/>
    <w:rsid w:val="008256A0"/>
    <w:rsid w:val="00825A33"/>
    <w:rsid w:val="00825D5A"/>
    <w:rsid w:val="00825E30"/>
    <w:rsid w:val="008264CD"/>
    <w:rsid w:val="00826DE5"/>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3"/>
    <w:rsid w:val="0083497F"/>
    <w:rsid w:val="00834E3B"/>
    <w:rsid w:val="008356B8"/>
    <w:rsid w:val="008363D5"/>
    <w:rsid w:val="008363F1"/>
    <w:rsid w:val="008367F3"/>
    <w:rsid w:val="008368EF"/>
    <w:rsid w:val="00836C63"/>
    <w:rsid w:val="00836ECC"/>
    <w:rsid w:val="00837D48"/>
    <w:rsid w:val="00837ECC"/>
    <w:rsid w:val="00837EE8"/>
    <w:rsid w:val="00840058"/>
    <w:rsid w:val="00840353"/>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187"/>
    <w:rsid w:val="0085735D"/>
    <w:rsid w:val="00857854"/>
    <w:rsid w:val="0086009F"/>
    <w:rsid w:val="0086034E"/>
    <w:rsid w:val="00860635"/>
    <w:rsid w:val="00860740"/>
    <w:rsid w:val="00860FE3"/>
    <w:rsid w:val="008610D7"/>
    <w:rsid w:val="00861928"/>
    <w:rsid w:val="008619A2"/>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09F"/>
    <w:rsid w:val="008714D8"/>
    <w:rsid w:val="008717D1"/>
    <w:rsid w:val="008718B8"/>
    <w:rsid w:val="0087210A"/>
    <w:rsid w:val="008722D9"/>
    <w:rsid w:val="008727EC"/>
    <w:rsid w:val="00872EAA"/>
    <w:rsid w:val="0087312A"/>
    <w:rsid w:val="0087313D"/>
    <w:rsid w:val="00874D12"/>
    <w:rsid w:val="00875207"/>
    <w:rsid w:val="0087726B"/>
    <w:rsid w:val="00877598"/>
    <w:rsid w:val="00877961"/>
    <w:rsid w:val="00877A32"/>
    <w:rsid w:val="00880405"/>
    <w:rsid w:val="00880489"/>
    <w:rsid w:val="008808F4"/>
    <w:rsid w:val="00880AB8"/>
    <w:rsid w:val="00880D6D"/>
    <w:rsid w:val="00880DD8"/>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8EA"/>
    <w:rsid w:val="00886924"/>
    <w:rsid w:val="00886C1B"/>
    <w:rsid w:val="00887361"/>
    <w:rsid w:val="00887466"/>
    <w:rsid w:val="0088748D"/>
    <w:rsid w:val="00887D46"/>
    <w:rsid w:val="00887FA3"/>
    <w:rsid w:val="00890299"/>
    <w:rsid w:val="008902A3"/>
    <w:rsid w:val="00890B4A"/>
    <w:rsid w:val="00890D74"/>
    <w:rsid w:val="00890F9A"/>
    <w:rsid w:val="00891E1B"/>
    <w:rsid w:val="00891F5C"/>
    <w:rsid w:val="0089250F"/>
    <w:rsid w:val="00893EB2"/>
    <w:rsid w:val="00894315"/>
    <w:rsid w:val="00894AB9"/>
    <w:rsid w:val="00894B2A"/>
    <w:rsid w:val="008958A9"/>
    <w:rsid w:val="00897513"/>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621"/>
    <w:rsid w:val="008C07B6"/>
    <w:rsid w:val="008C0E0C"/>
    <w:rsid w:val="008C1AF3"/>
    <w:rsid w:val="008C1BA1"/>
    <w:rsid w:val="008C2474"/>
    <w:rsid w:val="008C2A95"/>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EEA"/>
    <w:rsid w:val="008D0567"/>
    <w:rsid w:val="008D0925"/>
    <w:rsid w:val="008D0CF6"/>
    <w:rsid w:val="008D1694"/>
    <w:rsid w:val="008D1A86"/>
    <w:rsid w:val="008D228D"/>
    <w:rsid w:val="008D2363"/>
    <w:rsid w:val="008D23B0"/>
    <w:rsid w:val="008D305A"/>
    <w:rsid w:val="008D3D82"/>
    <w:rsid w:val="008D536B"/>
    <w:rsid w:val="008D587E"/>
    <w:rsid w:val="008D5BD2"/>
    <w:rsid w:val="008D61D0"/>
    <w:rsid w:val="008D66CE"/>
    <w:rsid w:val="008D6F58"/>
    <w:rsid w:val="008D7C15"/>
    <w:rsid w:val="008D7DC5"/>
    <w:rsid w:val="008E01E7"/>
    <w:rsid w:val="008E026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651"/>
    <w:rsid w:val="008E6669"/>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7FD"/>
    <w:rsid w:val="008F7CC2"/>
    <w:rsid w:val="009003F9"/>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176"/>
    <w:rsid w:val="00922253"/>
    <w:rsid w:val="009222EA"/>
    <w:rsid w:val="009224E8"/>
    <w:rsid w:val="00922887"/>
    <w:rsid w:val="00922986"/>
    <w:rsid w:val="0092307B"/>
    <w:rsid w:val="00924458"/>
    <w:rsid w:val="00924D0B"/>
    <w:rsid w:val="009250C4"/>
    <w:rsid w:val="00926BBD"/>
    <w:rsid w:val="00927CD8"/>
    <w:rsid w:val="00930099"/>
    <w:rsid w:val="00930399"/>
    <w:rsid w:val="00930CC7"/>
    <w:rsid w:val="00932093"/>
    <w:rsid w:val="0093215A"/>
    <w:rsid w:val="00932642"/>
    <w:rsid w:val="0093287E"/>
    <w:rsid w:val="00932B72"/>
    <w:rsid w:val="00933089"/>
    <w:rsid w:val="00933C5F"/>
    <w:rsid w:val="00933D80"/>
    <w:rsid w:val="0093428D"/>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46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57E8F"/>
    <w:rsid w:val="0096054F"/>
    <w:rsid w:val="00960E2D"/>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693"/>
    <w:rsid w:val="009676A6"/>
    <w:rsid w:val="0097011D"/>
    <w:rsid w:val="0097021D"/>
    <w:rsid w:val="00970373"/>
    <w:rsid w:val="009703E5"/>
    <w:rsid w:val="009704FF"/>
    <w:rsid w:val="00971301"/>
    <w:rsid w:val="009727AE"/>
    <w:rsid w:val="009727F9"/>
    <w:rsid w:val="00972CFF"/>
    <w:rsid w:val="009736E8"/>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0F"/>
    <w:rsid w:val="009873A7"/>
    <w:rsid w:val="0098742A"/>
    <w:rsid w:val="009875C9"/>
    <w:rsid w:val="0099050C"/>
    <w:rsid w:val="00990894"/>
    <w:rsid w:val="00990CB0"/>
    <w:rsid w:val="009928B3"/>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290"/>
    <w:rsid w:val="009A45E5"/>
    <w:rsid w:val="009A47B2"/>
    <w:rsid w:val="009A4ADA"/>
    <w:rsid w:val="009A4BE1"/>
    <w:rsid w:val="009A6A8D"/>
    <w:rsid w:val="009A7831"/>
    <w:rsid w:val="009A786B"/>
    <w:rsid w:val="009A7D69"/>
    <w:rsid w:val="009B0424"/>
    <w:rsid w:val="009B100E"/>
    <w:rsid w:val="009B1A40"/>
    <w:rsid w:val="009B26B3"/>
    <w:rsid w:val="009B272A"/>
    <w:rsid w:val="009B27EE"/>
    <w:rsid w:val="009B2BBB"/>
    <w:rsid w:val="009B3139"/>
    <w:rsid w:val="009B36D9"/>
    <w:rsid w:val="009B3BBE"/>
    <w:rsid w:val="009B3C57"/>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6C88"/>
    <w:rsid w:val="009C76D3"/>
    <w:rsid w:val="009C7C5D"/>
    <w:rsid w:val="009C7FB2"/>
    <w:rsid w:val="009D034B"/>
    <w:rsid w:val="009D103A"/>
    <w:rsid w:val="009D21B1"/>
    <w:rsid w:val="009D27AA"/>
    <w:rsid w:val="009D2947"/>
    <w:rsid w:val="009D3169"/>
    <w:rsid w:val="009D37A4"/>
    <w:rsid w:val="009D3C0E"/>
    <w:rsid w:val="009D4815"/>
    <w:rsid w:val="009D50F6"/>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30C"/>
    <w:rsid w:val="009F0936"/>
    <w:rsid w:val="009F0E18"/>
    <w:rsid w:val="009F1BD4"/>
    <w:rsid w:val="009F2BFE"/>
    <w:rsid w:val="009F2C67"/>
    <w:rsid w:val="009F2CB2"/>
    <w:rsid w:val="009F2EA7"/>
    <w:rsid w:val="009F3FF6"/>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2E9C"/>
    <w:rsid w:val="00A03F91"/>
    <w:rsid w:val="00A04BAA"/>
    <w:rsid w:val="00A04D82"/>
    <w:rsid w:val="00A04F2A"/>
    <w:rsid w:val="00A0512D"/>
    <w:rsid w:val="00A05C52"/>
    <w:rsid w:val="00A05E20"/>
    <w:rsid w:val="00A05EDA"/>
    <w:rsid w:val="00A06222"/>
    <w:rsid w:val="00A06240"/>
    <w:rsid w:val="00A06BB3"/>
    <w:rsid w:val="00A06C45"/>
    <w:rsid w:val="00A0769F"/>
    <w:rsid w:val="00A07CA1"/>
    <w:rsid w:val="00A1025C"/>
    <w:rsid w:val="00A104E5"/>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783"/>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05E"/>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4787C"/>
    <w:rsid w:val="00A50DDD"/>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2CA"/>
    <w:rsid w:val="00A57C7F"/>
    <w:rsid w:val="00A57EB0"/>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594"/>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D55"/>
    <w:rsid w:val="00A9409F"/>
    <w:rsid w:val="00A941D9"/>
    <w:rsid w:val="00A944C1"/>
    <w:rsid w:val="00A948A5"/>
    <w:rsid w:val="00A95DC0"/>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2E6F"/>
    <w:rsid w:val="00AA33EC"/>
    <w:rsid w:val="00AA353E"/>
    <w:rsid w:val="00AA3581"/>
    <w:rsid w:val="00AA4155"/>
    <w:rsid w:val="00AA479A"/>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70E"/>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510"/>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27E"/>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48"/>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903"/>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63A"/>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02F"/>
    <w:rsid w:val="00B708BB"/>
    <w:rsid w:val="00B70B31"/>
    <w:rsid w:val="00B7119D"/>
    <w:rsid w:val="00B71DE4"/>
    <w:rsid w:val="00B72134"/>
    <w:rsid w:val="00B7315B"/>
    <w:rsid w:val="00B7344F"/>
    <w:rsid w:val="00B737E1"/>
    <w:rsid w:val="00B73906"/>
    <w:rsid w:val="00B73DC5"/>
    <w:rsid w:val="00B73E80"/>
    <w:rsid w:val="00B74220"/>
    <w:rsid w:val="00B74655"/>
    <w:rsid w:val="00B7515C"/>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4BDA"/>
    <w:rsid w:val="00B95BD5"/>
    <w:rsid w:val="00B95FA5"/>
    <w:rsid w:val="00B97A1D"/>
    <w:rsid w:val="00BA07AF"/>
    <w:rsid w:val="00BA0976"/>
    <w:rsid w:val="00BA0A30"/>
    <w:rsid w:val="00BA12D3"/>
    <w:rsid w:val="00BA2262"/>
    <w:rsid w:val="00BA2927"/>
    <w:rsid w:val="00BA2CE7"/>
    <w:rsid w:val="00BA3568"/>
    <w:rsid w:val="00BA3C61"/>
    <w:rsid w:val="00BA42FB"/>
    <w:rsid w:val="00BA4402"/>
    <w:rsid w:val="00BA48DD"/>
    <w:rsid w:val="00BA4DF2"/>
    <w:rsid w:val="00BA4F05"/>
    <w:rsid w:val="00BA7246"/>
    <w:rsid w:val="00BB052A"/>
    <w:rsid w:val="00BB06DC"/>
    <w:rsid w:val="00BB1089"/>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4F5C"/>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CEA"/>
    <w:rsid w:val="00BC6D06"/>
    <w:rsid w:val="00BC77E2"/>
    <w:rsid w:val="00BD09AF"/>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602"/>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09F"/>
    <w:rsid w:val="00C00C9B"/>
    <w:rsid w:val="00C00D5B"/>
    <w:rsid w:val="00C01262"/>
    <w:rsid w:val="00C012A3"/>
    <w:rsid w:val="00C0287D"/>
    <w:rsid w:val="00C0287F"/>
    <w:rsid w:val="00C0350B"/>
    <w:rsid w:val="00C0383E"/>
    <w:rsid w:val="00C03FE3"/>
    <w:rsid w:val="00C04042"/>
    <w:rsid w:val="00C06888"/>
    <w:rsid w:val="00C06D5E"/>
    <w:rsid w:val="00C0700B"/>
    <w:rsid w:val="00C07551"/>
    <w:rsid w:val="00C0767B"/>
    <w:rsid w:val="00C101CD"/>
    <w:rsid w:val="00C10470"/>
    <w:rsid w:val="00C10C7E"/>
    <w:rsid w:val="00C1146D"/>
    <w:rsid w:val="00C11597"/>
    <w:rsid w:val="00C1219E"/>
    <w:rsid w:val="00C124E9"/>
    <w:rsid w:val="00C12525"/>
    <w:rsid w:val="00C12952"/>
    <w:rsid w:val="00C12BBA"/>
    <w:rsid w:val="00C132CB"/>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4C0"/>
    <w:rsid w:val="00C219C1"/>
    <w:rsid w:val="00C21D61"/>
    <w:rsid w:val="00C21F41"/>
    <w:rsid w:val="00C22D59"/>
    <w:rsid w:val="00C239A4"/>
    <w:rsid w:val="00C23B11"/>
    <w:rsid w:val="00C23EF9"/>
    <w:rsid w:val="00C2400B"/>
    <w:rsid w:val="00C24F37"/>
    <w:rsid w:val="00C25730"/>
    <w:rsid w:val="00C2573C"/>
    <w:rsid w:val="00C25773"/>
    <w:rsid w:val="00C2582D"/>
    <w:rsid w:val="00C25DEA"/>
    <w:rsid w:val="00C25FB1"/>
    <w:rsid w:val="00C264F4"/>
    <w:rsid w:val="00C26838"/>
    <w:rsid w:val="00C26C05"/>
    <w:rsid w:val="00C26DE8"/>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17"/>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F38"/>
    <w:rsid w:val="00C6133C"/>
    <w:rsid w:val="00C61A11"/>
    <w:rsid w:val="00C61BC8"/>
    <w:rsid w:val="00C62112"/>
    <w:rsid w:val="00C62295"/>
    <w:rsid w:val="00C6234A"/>
    <w:rsid w:val="00C626BC"/>
    <w:rsid w:val="00C633CA"/>
    <w:rsid w:val="00C64001"/>
    <w:rsid w:val="00C64132"/>
    <w:rsid w:val="00C646A1"/>
    <w:rsid w:val="00C64782"/>
    <w:rsid w:val="00C64879"/>
    <w:rsid w:val="00C64BDE"/>
    <w:rsid w:val="00C653DE"/>
    <w:rsid w:val="00C66730"/>
    <w:rsid w:val="00C67171"/>
    <w:rsid w:val="00C673A3"/>
    <w:rsid w:val="00C67C7C"/>
    <w:rsid w:val="00C67EFB"/>
    <w:rsid w:val="00C70009"/>
    <w:rsid w:val="00C700FA"/>
    <w:rsid w:val="00C70A77"/>
    <w:rsid w:val="00C70AF0"/>
    <w:rsid w:val="00C711E5"/>
    <w:rsid w:val="00C71391"/>
    <w:rsid w:val="00C7208E"/>
    <w:rsid w:val="00C722B2"/>
    <w:rsid w:val="00C734F1"/>
    <w:rsid w:val="00C73F63"/>
    <w:rsid w:val="00C742FD"/>
    <w:rsid w:val="00C7440A"/>
    <w:rsid w:val="00C7473C"/>
    <w:rsid w:val="00C75325"/>
    <w:rsid w:val="00C759DC"/>
    <w:rsid w:val="00C75E7D"/>
    <w:rsid w:val="00C767E8"/>
    <w:rsid w:val="00C76A9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28AB"/>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5BB"/>
    <w:rsid w:val="00CB3B63"/>
    <w:rsid w:val="00CB3DEA"/>
    <w:rsid w:val="00CB4CAB"/>
    <w:rsid w:val="00CB4F89"/>
    <w:rsid w:val="00CB56BB"/>
    <w:rsid w:val="00CB58BF"/>
    <w:rsid w:val="00CB6111"/>
    <w:rsid w:val="00CB62B1"/>
    <w:rsid w:val="00CB68A8"/>
    <w:rsid w:val="00CB6ABD"/>
    <w:rsid w:val="00CB6F28"/>
    <w:rsid w:val="00CB74C2"/>
    <w:rsid w:val="00CC1CFE"/>
    <w:rsid w:val="00CC235E"/>
    <w:rsid w:val="00CC23C2"/>
    <w:rsid w:val="00CC282D"/>
    <w:rsid w:val="00CC358C"/>
    <w:rsid w:val="00CC36DB"/>
    <w:rsid w:val="00CC3A58"/>
    <w:rsid w:val="00CC3E5B"/>
    <w:rsid w:val="00CC4824"/>
    <w:rsid w:val="00CC49B2"/>
    <w:rsid w:val="00CC49D9"/>
    <w:rsid w:val="00CC4D1C"/>
    <w:rsid w:val="00CC52B1"/>
    <w:rsid w:val="00CC5790"/>
    <w:rsid w:val="00CC5B9F"/>
    <w:rsid w:val="00CC5C3D"/>
    <w:rsid w:val="00CC705E"/>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583E"/>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43B"/>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1D9B"/>
    <w:rsid w:val="00D02545"/>
    <w:rsid w:val="00D034E0"/>
    <w:rsid w:val="00D04419"/>
    <w:rsid w:val="00D046E4"/>
    <w:rsid w:val="00D048DA"/>
    <w:rsid w:val="00D04BF2"/>
    <w:rsid w:val="00D063DA"/>
    <w:rsid w:val="00D06A04"/>
    <w:rsid w:val="00D06C60"/>
    <w:rsid w:val="00D06DA2"/>
    <w:rsid w:val="00D07353"/>
    <w:rsid w:val="00D07502"/>
    <w:rsid w:val="00D1016C"/>
    <w:rsid w:val="00D107E8"/>
    <w:rsid w:val="00D10B89"/>
    <w:rsid w:val="00D10FF4"/>
    <w:rsid w:val="00D116C2"/>
    <w:rsid w:val="00D11AB4"/>
    <w:rsid w:val="00D125D9"/>
    <w:rsid w:val="00D12925"/>
    <w:rsid w:val="00D129FC"/>
    <w:rsid w:val="00D13118"/>
    <w:rsid w:val="00D134B7"/>
    <w:rsid w:val="00D13A03"/>
    <w:rsid w:val="00D13D7F"/>
    <w:rsid w:val="00D14FB7"/>
    <w:rsid w:val="00D1500C"/>
    <w:rsid w:val="00D150F8"/>
    <w:rsid w:val="00D15139"/>
    <w:rsid w:val="00D15BE8"/>
    <w:rsid w:val="00D16208"/>
    <w:rsid w:val="00D16A87"/>
    <w:rsid w:val="00D16E19"/>
    <w:rsid w:val="00D17021"/>
    <w:rsid w:val="00D1795F"/>
    <w:rsid w:val="00D20F97"/>
    <w:rsid w:val="00D227AF"/>
    <w:rsid w:val="00D23B5A"/>
    <w:rsid w:val="00D2529E"/>
    <w:rsid w:val="00D261AE"/>
    <w:rsid w:val="00D26F6C"/>
    <w:rsid w:val="00D279DD"/>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358"/>
    <w:rsid w:val="00D45657"/>
    <w:rsid w:val="00D46927"/>
    <w:rsid w:val="00D46D4A"/>
    <w:rsid w:val="00D47EF2"/>
    <w:rsid w:val="00D50602"/>
    <w:rsid w:val="00D50AE8"/>
    <w:rsid w:val="00D50DD1"/>
    <w:rsid w:val="00D5101A"/>
    <w:rsid w:val="00D51089"/>
    <w:rsid w:val="00D5108E"/>
    <w:rsid w:val="00D51428"/>
    <w:rsid w:val="00D51981"/>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A94"/>
    <w:rsid w:val="00D62EC7"/>
    <w:rsid w:val="00D64199"/>
    <w:rsid w:val="00D64EAD"/>
    <w:rsid w:val="00D65CEF"/>
    <w:rsid w:val="00D66097"/>
    <w:rsid w:val="00D665FB"/>
    <w:rsid w:val="00D66AF4"/>
    <w:rsid w:val="00D66DDC"/>
    <w:rsid w:val="00D671DE"/>
    <w:rsid w:val="00D67288"/>
    <w:rsid w:val="00D67BFE"/>
    <w:rsid w:val="00D67D2A"/>
    <w:rsid w:val="00D7058E"/>
    <w:rsid w:val="00D70C33"/>
    <w:rsid w:val="00D70D7D"/>
    <w:rsid w:val="00D7145E"/>
    <w:rsid w:val="00D71B6B"/>
    <w:rsid w:val="00D7240E"/>
    <w:rsid w:val="00D7379F"/>
    <w:rsid w:val="00D73ADD"/>
    <w:rsid w:val="00D73B70"/>
    <w:rsid w:val="00D747F8"/>
    <w:rsid w:val="00D74F39"/>
    <w:rsid w:val="00D7594F"/>
    <w:rsid w:val="00D75AD5"/>
    <w:rsid w:val="00D75DD2"/>
    <w:rsid w:val="00D77265"/>
    <w:rsid w:val="00D77343"/>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2CA"/>
    <w:rsid w:val="00D903A1"/>
    <w:rsid w:val="00D9125C"/>
    <w:rsid w:val="00D92230"/>
    <w:rsid w:val="00D924F4"/>
    <w:rsid w:val="00D92533"/>
    <w:rsid w:val="00D92737"/>
    <w:rsid w:val="00D92F2E"/>
    <w:rsid w:val="00D93B33"/>
    <w:rsid w:val="00D941C7"/>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3144"/>
    <w:rsid w:val="00DB367A"/>
    <w:rsid w:val="00DB45FD"/>
    <w:rsid w:val="00DB48C6"/>
    <w:rsid w:val="00DB492B"/>
    <w:rsid w:val="00DB4961"/>
    <w:rsid w:val="00DB5A39"/>
    <w:rsid w:val="00DB5AB6"/>
    <w:rsid w:val="00DB64ED"/>
    <w:rsid w:val="00DB6E1C"/>
    <w:rsid w:val="00DC0179"/>
    <w:rsid w:val="00DC027F"/>
    <w:rsid w:val="00DC07DB"/>
    <w:rsid w:val="00DC0B93"/>
    <w:rsid w:val="00DC1ED6"/>
    <w:rsid w:val="00DC278D"/>
    <w:rsid w:val="00DC2BED"/>
    <w:rsid w:val="00DC2E0F"/>
    <w:rsid w:val="00DC3586"/>
    <w:rsid w:val="00DC3625"/>
    <w:rsid w:val="00DC3FF7"/>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A3"/>
    <w:rsid w:val="00DD4AB6"/>
    <w:rsid w:val="00DD527F"/>
    <w:rsid w:val="00DD5835"/>
    <w:rsid w:val="00DD7069"/>
    <w:rsid w:val="00DD73E3"/>
    <w:rsid w:val="00DD7AE8"/>
    <w:rsid w:val="00DE0AC1"/>
    <w:rsid w:val="00DE0F84"/>
    <w:rsid w:val="00DE12A2"/>
    <w:rsid w:val="00DE23DB"/>
    <w:rsid w:val="00DE2505"/>
    <w:rsid w:val="00DE26D8"/>
    <w:rsid w:val="00DE28B2"/>
    <w:rsid w:val="00DE2B6E"/>
    <w:rsid w:val="00DE30FB"/>
    <w:rsid w:val="00DE3814"/>
    <w:rsid w:val="00DE3C22"/>
    <w:rsid w:val="00DE3D8E"/>
    <w:rsid w:val="00DE4096"/>
    <w:rsid w:val="00DE470C"/>
    <w:rsid w:val="00DE4D3F"/>
    <w:rsid w:val="00DE546A"/>
    <w:rsid w:val="00DE5FEC"/>
    <w:rsid w:val="00DE7F80"/>
    <w:rsid w:val="00DF0244"/>
    <w:rsid w:val="00DF06E8"/>
    <w:rsid w:val="00DF1658"/>
    <w:rsid w:val="00DF1AFE"/>
    <w:rsid w:val="00DF2E95"/>
    <w:rsid w:val="00DF352D"/>
    <w:rsid w:val="00DF3925"/>
    <w:rsid w:val="00DF3FAA"/>
    <w:rsid w:val="00DF4894"/>
    <w:rsid w:val="00DF4D39"/>
    <w:rsid w:val="00DF526F"/>
    <w:rsid w:val="00DF6639"/>
    <w:rsid w:val="00DF6A43"/>
    <w:rsid w:val="00DF6B35"/>
    <w:rsid w:val="00E00029"/>
    <w:rsid w:val="00E00559"/>
    <w:rsid w:val="00E01B84"/>
    <w:rsid w:val="00E02863"/>
    <w:rsid w:val="00E0350C"/>
    <w:rsid w:val="00E03F11"/>
    <w:rsid w:val="00E047C9"/>
    <w:rsid w:val="00E0502E"/>
    <w:rsid w:val="00E057DC"/>
    <w:rsid w:val="00E06914"/>
    <w:rsid w:val="00E0692D"/>
    <w:rsid w:val="00E06A5E"/>
    <w:rsid w:val="00E06C85"/>
    <w:rsid w:val="00E06CD8"/>
    <w:rsid w:val="00E07434"/>
    <w:rsid w:val="00E076A9"/>
    <w:rsid w:val="00E0772C"/>
    <w:rsid w:val="00E07822"/>
    <w:rsid w:val="00E07880"/>
    <w:rsid w:val="00E1046B"/>
    <w:rsid w:val="00E105FB"/>
    <w:rsid w:val="00E10D93"/>
    <w:rsid w:val="00E10E0D"/>
    <w:rsid w:val="00E11CEF"/>
    <w:rsid w:val="00E11D8F"/>
    <w:rsid w:val="00E11E55"/>
    <w:rsid w:val="00E1225D"/>
    <w:rsid w:val="00E1427B"/>
    <w:rsid w:val="00E1434E"/>
    <w:rsid w:val="00E14AA6"/>
    <w:rsid w:val="00E14B62"/>
    <w:rsid w:val="00E1550D"/>
    <w:rsid w:val="00E1579A"/>
    <w:rsid w:val="00E15CE7"/>
    <w:rsid w:val="00E15E34"/>
    <w:rsid w:val="00E1624A"/>
    <w:rsid w:val="00E166DD"/>
    <w:rsid w:val="00E166EB"/>
    <w:rsid w:val="00E16768"/>
    <w:rsid w:val="00E169B7"/>
    <w:rsid w:val="00E16C2E"/>
    <w:rsid w:val="00E16D45"/>
    <w:rsid w:val="00E170B6"/>
    <w:rsid w:val="00E20C54"/>
    <w:rsid w:val="00E21985"/>
    <w:rsid w:val="00E22428"/>
    <w:rsid w:val="00E241BC"/>
    <w:rsid w:val="00E2448A"/>
    <w:rsid w:val="00E245EF"/>
    <w:rsid w:val="00E24A99"/>
    <w:rsid w:val="00E24AF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FD"/>
    <w:rsid w:val="00E34291"/>
    <w:rsid w:val="00E34783"/>
    <w:rsid w:val="00E34BD7"/>
    <w:rsid w:val="00E35269"/>
    <w:rsid w:val="00E3538D"/>
    <w:rsid w:val="00E35657"/>
    <w:rsid w:val="00E3577E"/>
    <w:rsid w:val="00E35E28"/>
    <w:rsid w:val="00E35EDA"/>
    <w:rsid w:val="00E36BA7"/>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47BAB"/>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2B6"/>
    <w:rsid w:val="00E63539"/>
    <w:rsid w:val="00E65128"/>
    <w:rsid w:val="00E6577B"/>
    <w:rsid w:val="00E703DC"/>
    <w:rsid w:val="00E70A2D"/>
    <w:rsid w:val="00E70D23"/>
    <w:rsid w:val="00E71F1D"/>
    <w:rsid w:val="00E727F4"/>
    <w:rsid w:val="00E72BA6"/>
    <w:rsid w:val="00E72FC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0B49"/>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53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2E35"/>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3BA"/>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165"/>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60A"/>
    <w:rsid w:val="00EB77FC"/>
    <w:rsid w:val="00EC025E"/>
    <w:rsid w:val="00EC02C3"/>
    <w:rsid w:val="00EC06A6"/>
    <w:rsid w:val="00EC1038"/>
    <w:rsid w:val="00EC1BEE"/>
    <w:rsid w:val="00EC1D95"/>
    <w:rsid w:val="00EC27F1"/>
    <w:rsid w:val="00EC2818"/>
    <w:rsid w:val="00EC2C78"/>
    <w:rsid w:val="00EC2E8E"/>
    <w:rsid w:val="00EC3C81"/>
    <w:rsid w:val="00EC43E9"/>
    <w:rsid w:val="00EC4608"/>
    <w:rsid w:val="00EC461B"/>
    <w:rsid w:val="00EC48F2"/>
    <w:rsid w:val="00EC518F"/>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A32"/>
    <w:rsid w:val="00ED7F9D"/>
    <w:rsid w:val="00EE050F"/>
    <w:rsid w:val="00EE0806"/>
    <w:rsid w:val="00EE0841"/>
    <w:rsid w:val="00EE1034"/>
    <w:rsid w:val="00EE132A"/>
    <w:rsid w:val="00EE13E0"/>
    <w:rsid w:val="00EE1880"/>
    <w:rsid w:val="00EE1AA1"/>
    <w:rsid w:val="00EE1AEB"/>
    <w:rsid w:val="00EE2177"/>
    <w:rsid w:val="00EE2D7C"/>
    <w:rsid w:val="00EE2E11"/>
    <w:rsid w:val="00EE3508"/>
    <w:rsid w:val="00EE3A1B"/>
    <w:rsid w:val="00EE3E40"/>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544"/>
    <w:rsid w:val="00EF4DBE"/>
    <w:rsid w:val="00EF5624"/>
    <w:rsid w:val="00EF6042"/>
    <w:rsid w:val="00EF60CC"/>
    <w:rsid w:val="00EF612B"/>
    <w:rsid w:val="00EF6467"/>
    <w:rsid w:val="00EF71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707"/>
    <w:rsid w:val="00F14C11"/>
    <w:rsid w:val="00F14CCF"/>
    <w:rsid w:val="00F1533C"/>
    <w:rsid w:val="00F1559B"/>
    <w:rsid w:val="00F158B8"/>
    <w:rsid w:val="00F15990"/>
    <w:rsid w:val="00F1663A"/>
    <w:rsid w:val="00F16971"/>
    <w:rsid w:val="00F16BA9"/>
    <w:rsid w:val="00F17F1F"/>
    <w:rsid w:val="00F21131"/>
    <w:rsid w:val="00F216E5"/>
    <w:rsid w:val="00F217C6"/>
    <w:rsid w:val="00F225A5"/>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0AF"/>
    <w:rsid w:val="00F31336"/>
    <w:rsid w:val="00F3291E"/>
    <w:rsid w:val="00F32CAC"/>
    <w:rsid w:val="00F33081"/>
    <w:rsid w:val="00F3428B"/>
    <w:rsid w:val="00F3468B"/>
    <w:rsid w:val="00F34D25"/>
    <w:rsid w:val="00F35896"/>
    <w:rsid w:val="00F35B38"/>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886"/>
    <w:rsid w:val="00F50B97"/>
    <w:rsid w:val="00F50CC7"/>
    <w:rsid w:val="00F50E29"/>
    <w:rsid w:val="00F50F9C"/>
    <w:rsid w:val="00F5106F"/>
    <w:rsid w:val="00F51372"/>
    <w:rsid w:val="00F51467"/>
    <w:rsid w:val="00F51C00"/>
    <w:rsid w:val="00F51EF1"/>
    <w:rsid w:val="00F52CA0"/>
    <w:rsid w:val="00F538B8"/>
    <w:rsid w:val="00F53E24"/>
    <w:rsid w:val="00F54160"/>
    <w:rsid w:val="00F543C8"/>
    <w:rsid w:val="00F544C8"/>
    <w:rsid w:val="00F54727"/>
    <w:rsid w:val="00F5493C"/>
    <w:rsid w:val="00F54C0F"/>
    <w:rsid w:val="00F54E08"/>
    <w:rsid w:val="00F54FE5"/>
    <w:rsid w:val="00F55D9B"/>
    <w:rsid w:val="00F560E5"/>
    <w:rsid w:val="00F5627A"/>
    <w:rsid w:val="00F56308"/>
    <w:rsid w:val="00F56722"/>
    <w:rsid w:val="00F56BD0"/>
    <w:rsid w:val="00F56EEB"/>
    <w:rsid w:val="00F571CF"/>
    <w:rsid w:val="00F572D5"/>
    <w:rsid w:val="00F614CF"/>
    <w:rsid w:val="00F61559"/>
    <w:rsid w:val="00F6164E"/>
    <w:rsid w:val="00F626E9"/>
    <w:rsid w:val="00F62AEB"/>
    <w:rsid w:val="00F63477"/>
    <w:rsid w:val="00F636AB"/>
    <w:rsid w:val="00F63A69"/>
    <w:rsid w:val="00F6481B"/>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65FC"/>
    <w:rsid w:val="00F77A33"/>
    <w:rsid w:val="00F8014C"/>
    <w:rsid w:val="00F80EE9"/>
    <w:rsid w:val="00F814DA"/>
    <w:rsid w:val="00F81DD1"/>
    <w:rsid w:val="00F8462C"/>
    <w:rsid w:val="00F85AE6"/>
    <w:rsid w:val="00F85DD8"/>
    <w:rsid w:val="00F8606A"/>
    <w:rsid w:val="00F861CE"/>
    <w:rsid w:val="00F867BA"/>
    <w:rsid w:val="00F86ABA"/>
    <w:rsid w:val="00F87177"/>
    <w:rsid w:val="00F879D6"/>
    <w:rsid w:val="00F91232"/>
    <w:rsid w:val="00F91630"/>
    <w:rsid w:val="00F917C1"/>
    <w:rsid w:val="00F917C6"/>
    <w:rsid w:val="00F91B23"/>
    <w:rsid w:val="00F91D60"/>
    <w:rsid w:val="00F92586"/>
    <w:rsid w:val="00F92CA2"/>
    <w:rsid w:val="00F92D1A"/>
    <w:rsid w:val="00F9336A"/>
    <w:rsid w:val="00F936BF"/>
    <w:rsid w:val="00F93F96"/>
    <w:rsid w:val="00F9415D"/>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907"/>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592F"/>
    <w:rsid w:val="00FB62AC"/>
    <w:rsid w:val="00FB62E9"/>
    <w:rsid w:val="00FB7046"/>
    <w:rsid w:val="00FB7667"/>
    <w:rsid w:val="00FC0187"/>
    <w:rsid w:val="00FC1069"/>
    <w:rsid w:val="00FC130E"/>
    <w:rsid w:val="00FC1660"/>
    <w:rsid w:val="00FC16E0"/>
    <w:rsid w:val="00FC18DE"/>
    <w:rsid w:val="00FC1C17"/>
    <w:rsid w:val="00FC1D63"/>
    <w:rsid w:val="00FC20BB"/>
    <w:rsid w:val="00FC28E9"/>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3EF4"/>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565"/>
    <w:rsid w:val="00FF4A37"/>
    <w:rsid w:val="00FF598D"/>
    <w:rsid w:val="00FF5AB4"/>
    <w:rsid w:val="00FF654B"/>
    <w:rsid w:val="00FF757A"/>
    <w:rsid w:val="00FF789A"/>
    <w:rsid w:val="00FF797D"/>
    <w:rsid w:val="00FF7EDC"/>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9721030">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2951</TotalTime>
  <Pages>3</Pages>
  <Words>984</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478</cp:revision>
  <dcterms:created xsi:type="dcterms:W3CDTF">2022-11-04T08:01:00Z</dcterms:created>
  <dcterms:modified xsi:type="dcterms:W3CDTF">2023-04-10T07:32:00Z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